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CD03" w14:textId="2C6CE144" w:rsidR="00B51827" w:rsidRPr="00F03245" w:rsidRDefault="00274B08" w:rsidP="00F03245">
      <w:pPr>
        <w:pStyle w:val="Nagwek1"/>
        <w:spacing w:before="0" w:line="276" w:lineRule="auto"/>
        <w:rPr>
          <w:rFonts w:ascii="Calibri" w:hAnsi="Calibri" w:cs="Calibri"/>
          <w:color w:val="auto"/>
          <w:sz w:val="24"/>
          <w:szCs w:val="24"/>
        </w:rPr>
      </w:pPr>
      <w:r w:rsidRPr="00F03245">
        <w:rPr>
          <w:rFonts w:ascii="Calibri" w:hAnsi="Calibri" w:cs="Calibri"/>
          <w:color w:val="auto"/>
          <w:sz w:val="24"/>
          <w:szCs w:val="24"/>
        </w:rPr>
        <w:t>Przetarg publiczny PP/</w:t>
      </w:r>
      <w:r w:rsidR="001910C8" w:rsidRPr="00F03245">
        <w:rPr>
          <w:rFonts w:ascii="Calibri" w:hAnsi="Calibri" w:cs="Calibri"/>
          <w:color w:val="auto"/>
          <w:sz w:val="24"/>
          <w:szCs w:val="24"/>
        </w:rPr>
        <w:t>2</w:t>
      </w:r>
      <w:r w:rsidRPr="00F03245">
        <w:rPr>
          <w:rFonts w:ascii="Calibri" w:hAnsi="Calibri" w:cs="Calibri"/>
          <w:color w:val="auto"/>
          <w:sz w:val="24"/>
          <w:szCs w:val="24"/>
        </w:rPr>
        <w:t>/202</w:t>
      </w:r>
      <w:r w:rsidR="00027E4F" w:rsidRPr="00F03245">
        <w:rPr>
          <w:rFonts w:ascii="Calibri" w:hAnsi="Calibri" w:cs="Calibri"/>
          <w:color w:val="auto"/>
          <w:sz w:val="24"/>
          <w:szCs w:val="24"/>
        </w:rPr>
        <w:t>6</w:t>
      </w:r>
    </w:p>
    <w:p w14:paraId="157FAB60" w14:textId="43D1D50A" w:rsidR="00B57D1F" w:rsidRPr="00F03245" w:rsidRDefault="00274B08" w:rsidP="00F03245">
      <w:pPr>
        <w:pStyle w:val="Nagwek1"/>
        <w:spacing w:before="0" w:line="276" w:lineRule="auto"/>
        <w:rPr>
          <w:rFonts w:ascii="Calibri" w:hAnsi="Calibri" w:cs="Calibri"/>
          <w:color w:val="auto"/>
          <w:sz w:val="24"/>
          <w:szCs w:val="24"/>
        </w:rPr>
      </w:pPr>
      <w:r w:rsidRPr="00F03245">
        <w:rPr>
          <w:rFonts w:ascii="Calibri" w:hAnsi="Calibri" w:cs="Calibri"/>
          <w:color w:val="auto"/>
          <w:sz w:val="24"/>
          <w:szCs w:val="24"/>
        </w:rPr>
        <w:t>o wartości szacunkowej nie przekraczającej 1</w:t>
      </w:r>
      <w:r w:rsidR="00027E4F" w:rsidRPr="00F03245">
        <w:rPr>
          <w:rFonts w:ascii="Calibri" w:hAnsi="Calibri" w:cs="Calibri"/>
          <w:color w:val="auto"/>
          <w:sz w:val="24"/>
          <w:szCs w:val="24"/>
        </w:rPr>
        <w:t>7</w:t>
      </w:r>
      <w:r w:rsidRPr="00F03245">
        <w:rPr>
          <w:rFonts w:ascii="Calibri" w:hAnsi="Calibri" w:cs="Calibri"/>
          <w:color w:val="auto"/>
          <w:sz w:val="24"/>
          <w:szCs w:val="24"/>
        </w:rPr>
        <w:t>0 000 złotych</w:t>
      </w:r>
    </w:p>
    <w:p w14:paraId="277C67D7" w14:textId="77777777" w:rsidR="00745491" w:rsidRPr="00F03245" w:rsidRDefault="00745491" w:rsidP="00F0324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D46CF10" w14:textId="65C55D32" w:rsidR="00C92433" w:rsidRPr="00F03245" w:rsidRDefault="00274B08" w:rsidP="00F0324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Warunki zamówienia na realizację zadania:</w:t>
      </w:r>
      <w:r w:rsidR="00C878B9" w:rsidRPr="00F032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7D1F" w:rsidRPr="00F03245">
        <w:rPr>
          <w:rFonts w:ascii="Calibri" w:hAnsi="Calibri" w:cs="Calibri"/>
          <w:b/>
          <w:bCs/>
          <w:sz w:val="24"/>
          <w:szCs w:val="24"/>
        </w:rPr>
        <w:t>„</w:t>
      </w:r>
      <w:r w:rsidR="00E6179C" w:rsidRPr="00F03245">
        <w:rPr>
          <w:rFonts w:ascii="Calibri" w:hAnsi="Calibri" w:cs="Calibri"/>
          <w:b/>
          <w:sz w:val="24"/>
          <w:szCs w:val="24"/>
          <w:u w:val="single"/>
        </w:rPr>
        <w:t>Dostawa środków czystości</w:t>
      </w:r>
      <w:r w:rsidR="00B57D1F" w:rsidRPr="00F03245">
        <w:rPr>
          <w:rFonts w:ascii="Calibri" w:hAnsi="Calibri" w:cs="Calibri"/>
          <w:b/>
          <w:bCs/>
          <w:sz w:val="24"/>
          <w:szCs w:val="24"/>
        </w:rPr>
        <w:t>”</w:t>
      </w:r>
    </w:p>
    <w:p w14:paraId="60D1CA76" w14:textId="77777777" w:rsidR="00745491" w:rsidRPr="00F03245" w:rsidRDefault="00745491" w:rsidP="00F0324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073121D" w14:textId="1A7F8B26" w:rsidR="00B57D1F" w:rsidRPr="00F03245" w:rsidRDefault="00274B08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Informacje ogólne</w:t>
      </w:r>
    </w:p>
    <w:p w14:paraId="34E3402D" w14:textId="40514C54" w:rsidR="00B57D1F" w:rsidRPr="00F03245" w:rsidRDefault="00274B08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Zamawiający: </w:t>
      </w:r>
      <w:r w:rsidR="001C6CBE" w:rsidRPr="00F03245">
        <w:rPr>
          <w:rFonts w:ascii="Calibri" w:hAnsi="Calibri" w:cs="Calibri"/>
          <w:sz w:val="24"/>
          <w:szCs w:val="24"/>
        </w:rPr>
        <w:tab/>
      </w:r>
      <w:r w:rsidR="00027E4F" w:rsidRPr="00F03245">
        <w:rPr>
          <w:rFonts w:ascii="Calibri" w:hAnsi="Calibri" w:cs="Calibri"/>
          <w:sz w:val="24"/>
          <w:szCs w:val="24"/>
        </w:rPr>
        <w:t xml:space="preserve">Akademickie </w:t>
      </w:r>
      <w:r w:rsidR="00B57D1F" w:rsidRPr="00F03245">
        <w:rPr>
          <w:rFonts w:ascii="Calibri" w:hAnsi="Calibri" w:cs="Calibri"/>
          <w:sz w:val="24"/>
          <w:szCs w:val="24"/>
        </w:rPr>
        <w:t>Centrum Zdrowia w Mikołowie Sp. z o.o.</w:t>
      </w:r>
    </w:p>
    <w:p w14:paraId="0D21DD83" w14:textId="46C48EB4" w:rsidR="00B57D1F" w:rsidRPr="00F03245" w:rsidRDefault="00CD0202" w:rsidP="00F03245">
      <w:pPr>
        <w:spacing w:after="0" w:line="276" w:lineRule="auto"/>
        <w:ind w:left="1416" w:firstLine="708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u</w:t>
      </w:r>
      <w:r w:rsidR="00B57D1F" w:rsidRPr="00F03245">
        <w:rPr>
          <w:rFonts w:ascii="Calibri" w:hAnsi="Calibri" w:cs="Calibri"/>
          <w:sz w:val="24"/>
          <w:szCs w:val="24"/>
        </w:rPr>
        <w:t>l. Waryńskiego 2, 43-190 Mikołów</w:t>
      </w:r>
      <w:r w:rsidR="00274B08" w:rsidRPr="00F03245">
        <w:rPr>
          <w:rFonts w:ascii="Calibri" w:hAnsi="Calibri" w:cs="Calibri"/>
          <w:sz w:val="24"/>
          <w:szCs w:val="24"/>
        </w:rPr>
        <w:t xml:space="preserve">, woj. </w:t>
      </w:r>
      <w:r w:rsidR="00EF2B6E" w:rsidRPr="00F03245">
        <w:rPr>
          <w:rFonts w:ascii="Calibri" w:hAnsi="Calibri" w:cs="Calibri"/>
          <w:sz w:val="24"/>
          <w:szCs w:val="24"/>
        </w:rPr>
        <w:t>ś</w:t>
      </w:r>
      <w:r w:rsidR="00274B08" w:rsidRPr="00F03245">
        <w:rPr>
          <w:rFonts w:ascii="Calibri" w:hAnsi="Calibri" w:cs="Calibri"/>
          <w:sz w:val="24"/>
          <w:szCs w:val="24"/>
        </w:rPr>
        <w:t>ląskie</w:t>
      </w:r>
    </w:p>
    <w:p w14:paraId="7DAACC6D" w14:textId="5AC95983" w:rsidR="00274B08" w:rsidRPr="00F03245" w:rsidRDefault="00CD0202" w:rsidP="00F03245">
      <w:pPr>
        <w:spacing w:after="0" w:line="276" w:lineRule="auto"/>
        <w:ind w:left="1416" w:firstLine="708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REGON: 241294970, NIP: 635 180 25 38, KRS: 0000335411</w:t>
      </w:r>
    </w:p>
    <w:p w14:paraId="6B8CD928" w14:textId="13230E40" w:rsidR="00B57D1F" w:rsidRPr="00F03245" w:rsidRDefault="00B57D1F" w:rsidP="00F03245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nr telefonu: tel. 32 / 32 57 639</w:t>
      </w:r>
    </w:p>
    <w:p w14:paraId="15BFD9F1" w14:textId="12DD2483" w:rsidR="00B57D1F" w:rsidRPr="00F03245" w:rsidRDefault="00B57D1F" w:rsidP="00F03245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adres poczty elektronicznej: </w:t>
      </w:r>
      <w:hyperlink r:id="rId8" w:history="1">
        <w:r w:rsidR="00EF2B6E" w:rsidRPr="00F03245">
          <w:rPr>
            <w:rStyle w:val="Hipercze"/>
            <w:rFonts w:ascii="Calibri" w:hAnsi="Calibri" w:cs="Calibri"/>
            <w:sz w:val="24"/>
            <w:szCs w:val="24"/>
          </w:rPr>
          <w:t>zamowienia@szpital-mikolow.com.pl</w:t>
        </w:r>
      </w:hyperlink>
      <w:r w:rsidR="00EF2B6E" w:rsidRPr="00F03245">
        <w:rPr>
          <w:rFonts w:ascii="Calibri" w:hAnsi="Calibri" w:cs="Calibri"/>
          <w:sz w:val="24"/>
          <w:szCs w:val="24"/>
        </w:rPr>
        <w:t xml:space="preserve"> </w:t>
      </w:r>
    </w:p>
    <w:p w14:paraId="412F2572" w14:textId="74409156" w:rsidR="001910C8" w:rsidRDefault="00B57D1F" w:rsidP="00F03245">
      <w:pPr>
        <w:pStyle w:val="Akapitzlist"/>
        <w:numPr>
          <w:ilvl w:val="0"/>
          <w:numId w:val="1"/>
        </w:num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strona internetowa prowadzonego postępowania oraz strona, na której udostępniane będą zmiany i wyjaśnienia treści </w:t>
      </w:r>
      <w:r w:rsidR="00311724" w:rsidRPr="00F03245">
        <w:rPr>
          <w:rFonts w:ascii="Calibri" w:hAnsi="Calibri" w:cs="Calibri"/>
          <w:sz w:val="24"/>
          <w:szCs w:val="24"/>
        </w:rPr>
        <w:t>warunków zamówienia</w:t>
      </w:r>
      <w:r w:rsidRPr="00F03245">
        <w:rPr>
          <w:rFonts w:ascii="Calibri" w:hAnsi="Calibri" w:cs="Calibri"/>
          <w:sz w:val="24"/>
          <w:szCs w:val="24"/>
        </w:rPr>
        <w:t xml:space="preserve"> oraz inne dokumenty zamówienia bezpośrednio związane z postępowaniem o udzielenie zamówienia: </w:t>
      </w:r>
      <w:hyperlink r:id="rId9" w:history="1">
        <w:r w:rsidR="00274B08" w:rsidRPr="00F03245">
          <w:rPr>
            <w:rStyle w:val="Hipercze"/>
            <w:rFonts w:ascii="Calibri" w:hAnsi="Calibri" w:cs="Calibri"/>
            <w:sz w:val="24"/>
            <w:szCs w:val="24"/>
          </w:rPr>
          <w:t>https://szpital-mikolow.com.pl</w:t>
        </w:r>
      </w:hyperlink>
    </w:p>
    <w:p w14:paraId="32B8C4B7" w14:textId="77777777" w:rsidR="00F03245" w:rsidRPr="00F03245" w:rsidRDefault="00F03245" w:rsidP="00F03245">
      <w:pPr>
        <w:pStyle w:val="Akapitzlist"/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</w:p>
    <w:p w14:paraId="7C0F9737" w14:textId="755F71DA" w:rsidR="00C92433" w:rsidRDefault="00E6179C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Postępowanie o udzielenie zamówienia publicznego prowadzone jest pominięciem ustawy Prawo zamówień publicznych albowiem wartość przedmiotu umowy nie przekroczy kwoty 1</w:t>
      </w:r>
      <w:r w:rsidR="00027E4F" w:rsidRPr="00F03245">
        <w:rPr>
          <w:rFonts w:ascii="Calibri" w:hAnsi="Calibri" w:cs="Calibri"/>
          <w:sz w:val="24"/>
          <w:szCs w:val="24"/>
        </w:rPr>
        <w:t>7</w:t>
      </w:r>
      <w:r w:rsidRPr="00F03245">
        <w:rPr>
          <w:rFonts w:ascii="Calibri" w:hAnsi="Calibri" w:cs="Calibri"/>
          <w:sz w:val="24"/>
          <w:szCs w:val="24"/>
        </w:rPr>
        <w:t>0 000 zł</w:t>
      </w:r>
    </w:p>
    <w:p w14:paraId="2B3363B0" w14:textId="77777777" w:rsidR="00F03245" w:rsidRPr="00F03245" w:rsidRDefault="00F03245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223D927" w14:textId="55356279" w:rsidR="00C92433" w:rsidRPr="00F03245" w:rsidRDefault="00C92433" w:rsidP="00F03245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Wyjaśnienia skrótów:</w:t>
      </w:r>
    </w:p>
    <w:p w14:paraId="044E6059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dot. - dotyczy </w:t>
      </w:r>
    </w:p>
    <w:p w14:paraId="4DD2EC21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art. – artykuł</w:t>
      </w:r>
    </w:p>
    <w:p w14:paraId="7E03C602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Dz.U. – Dziennik Ustaw</w:t>
      </w:r>
    </w:p>
    <w:p w14:paraId="5195D19A" w14:textId="15DD1B3C" w:rsidR="0017318E" w:rsidRPr="00F03245" w:rsidRDefault="0017318E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Dz. Urz. UE – Dziennik Urzędowy Unii Europejskiej</w:t>
      </w:r>
    </w:p>
    <w:p w14:paraId="71D03AED" w14:textId="4B27B2AC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jw. – jak wyżej</w:t>
      </w:r>
    </w:p>
    <w:p w14:paraId="5FB3130D" w14:textId="27740F7A" w:rsidR="00F03245" w:rsidRPr="00F03245" w:rsidRDefault="00F03245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F03245">
        <w:rPr>
          <w:rFonts w:ascii="Calibri" w:hAnsi="Calibri" w:cs="Calibri"/>
          <w:sz w:val="24"/>
          <w:szCs w:val="24"/>
        </w:rPr>
        <w:t>KSeF</w:t>
      </w:r>
      <w:proofErr w:type="spellEnd"/>
      <w:r w:rsidRPr="00F03245">
        <w:rPr>
          <w:rFonts w:ascii="Calibri" w:hAnsi="Calibri" w:cs="Calibri"/>
          <w:sz w:val="24"/>
          <w:szCs w:val="24"/>
        </w:rPr>
        <w:t xml:space="preserve"> – Krajowy System e-Faktur</w:t>
      </w:r>
    </w:p>
    <w:p w14:paraId="0B6967B1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lit. – litera</w:t>
      </w:r>
    </w:p>
    <w:p w14:paraId="695CE718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m.in. – między innymi</w:t>
      </w:r>
    </w:p>
    <w:p w14:paraId="2C1A72EA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max. – maksymalny</w:t>
      </w:r>
    </w:p>
    <w:p w14:paraId="4AAF77FD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min. – minimalny</w:t>
      </w:r>
    </w:p>
    <w:p w14:paraId="7FEEFD9B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MŚP – małe i średnie przedsiębiorstwa</w:t>
      </w:r>
    </w:p>
    <w:p w14:paraId="0E8412BB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np. – na przykład</w:t>
      </w:r>
    </w:p>
    <w:p w14:paraId="7BCF474D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nr – numer</w:t>
      </w:r>
    </w:p>
    <w:p w14:paraId="59EF5E17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pkt – punkt/punkty/punktu/punktów</w:t>
      </w:r>
    </w:p>
    <w:p w14:paraId="4EF981C7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PLN – polski złoty</w:t>
      </w:r>
    </w:p>
    <w:p w14:paraId="54F49EEF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poz. – pozycja</w:t>
      </w:r>
    </w:p>
    <w:p w14:paraId="0BF9A3F2" w14:textId="031321CE" w:rsidR="003E7914" w:rsidRPr="00F03245" w:rsidRDefault="003E7914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F03245">
        <w:rPr>
          <w:rFonts w:ascii="Calibri" w:hAnsi="Calibri" w:cs="Calibri"/>
          <w:sz w:val="24"/>
          <w:szCs w:val="24"/>
        </w:rPr>
        <w:t>Pzp</w:t>
      </w:r>
      <w:proofErr w:type="spellEnd"/>
      <w:r w:rsidRPr="00F03245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Pr="00F03245">
        <w:rPr>
          <w:rFonts w:ascii="Calibri" w:hAnsi="Calibri" w:cs="Calibri"/>
          <w:sz w:val="24"/>
          <w:szCs w:val="24"/>
        </w:rPr>
        <w:t>prwo</w:t>
      </w:r>
      <w:proofErr w:type="spellEnd"/>
      <w:r w:rsidRPr="00F03245">
        <w:rPr>
          <w:rFonts w:ascii="Calibri" w:hAnsi="Calibri" w:cs="Calibri"/>
          <w:sz w:val="24"/>
          <w:szCs w:val="24"/>
        </w:rPr>
        <w:t xml:space="preserve"> zamówień publicznych</w:t>
      </w:r>
    </w:p>
    <w:p w14:paraId="677AB0C0" w14:textId="714555CE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r. – rok</w:t>
      </w:r>
    </w:p>
    <w:p w14:paraId="68DBA444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RODO – Rozporządzenie o Ochronie Danych Osobowych</w:t>
      </w:r>
    </w:p>
    <w:p w14:paraId="66607983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Sp. z o.o. – Spółka z ograniczoną odpowiedzialnością</w:t>
      </w:r>
    </w:p>
    <w:p w14:paraId="0348F109" w14:textId="01B38C0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lastRenderedPageBreak/>
        <w:t>st. - stopni</w:t>
      </w:r>
    </w:p>
    <w:p w14:paraId="1E227BD2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str. – strona </w:t>
      </w:r>
    </w:p>
    <w:p w14:paraId="6DC0E89F" w14:textId="0DD993CB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szt. – sztuki</w:t>
      </w:r>
    </w:p>
    <w:p w14:paraId="09662D0F" w14:textId="002122D4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temp. - temperatura</w:t>
      </w:r>
    </w:p>
    <w:p w14:paraId="1CA8FC92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tj. – to jest</w:t>
      </w:r>
    </w:p>
    <w:p w14:paraId="19EE3A98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t.j. – tekst jednolity</w:t>
      </w:r>
    </w:p>
    <w:p w14:paraId="634A8C9E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tzw. – tak zwane</w:t>
      </w:r>
    </w:p>
    <w:p w14:paraId="3E017A77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ul. – ulica/ulicy </w:t>
      </w:r>
    </w:p>
    <w:p w14:paraId="59C404BD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ust. – ustęp </w:t>
      </w:r>
    </w:p>
    <w:p w14:paraId="476BF2A6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wew. - wewnętrzny</w:t>
      </w:r>
    </w:p>
    <w:p w14:paraId="1348AAE4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wg – według</w:t>
      </w:r>
    </w:p>
    <w:p w14:paraId="37947FE3" w14:textId="6F47CB3C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woj. - województwo</w:t>
      </w:r>
    </w:p>
    <w:p w14:paraId="65D0A579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w/w – wyżej wymieniony</w:t>
      </w:r>
    </w:p>
    <w:p w14:paraId="28D93DF3" w14:textId="5F33E072" w:rsidR="0017318E" w:rsidRPr="00F03245" w:rsidRDefault="0017318E" w:rsidP="00F03245">
      <w:pPr>
        <w:pStyle w:val="Akapitzlist"/>
        <w:numPr>
          <w:ilvl w:val="0"/>
          <w:numId w:val="23"/>
        </w:numPr>
        <w:spacing w:after="0"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VAT – podatek od towarów i usług</w:t>
      </w:r>
    </w:p>
    <w:p w14:paraId="1068F916" w14:textId="77777777" w:rsidR="00C92433" w:rsidRPr="00F03245" w:rsidRDefault="00C92433" w:rsidP="00F03245">
      <w:pPr>
        <w:pStyle w:val="Akapitzlist"/>
        <w:numPr>
          <w:ilvl w:val="0"/>
          <w:numId w:val="23"/>
        </w:numPr>
        <w:spacing w:after="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ze zm. – ze zmianami</w:t>
      </w:r>
    </w:p>
    <w:p w14:paraId="1A71319E" w14:textId="23625C60" w:rsidR="00745491" w:rsidRPr="00F03245" w:rsidRDefault="003E7914" w:rsidP="00F03245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zł - złotych</w:t>
      </w:r>
    </w:p>
    <w:p w14:paraId="7851A6E5" w14:textId="1A51C96F" w:rsidR="00274B08" w:rsidRPr="00F03245" w:rsidRDefault="00274B08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Opis przedmiotu zamówienia</w:t>
      </w:r>
    </w:p>
    <w:p w14:paraId="7771828C" w14:textId="1B6CC6F4" w:rsidR="00274B08" w:rsidRPr="00F03245" w:rsidRDefault="00274B08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Rodzaj zamówienia – dostawa</w:t>
      </w:r>
    </w:p>
    <w:p w14:paraId="7C5E1F73" w14:textId="77777777" w:rsidR="001910C8" w:rsidRPr="00F03245" w:rsidRDefault="00274B08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Przedmiotem zamówienia jest sukcesywna dostawa </w:t>
      </w:r>
      <w:r w:rsidR="00E6179C" w:rsidRPr="00F03245">
        <w:rPr>
          <w:rFonts w:ascii="Calibri" w:hAnsi="Calibri" w:cs="Calibri"/>
          <w:sz w:val="24"/>
          <w:szCs w:val="24"/>
        </w:rPr>
        <w:t xml:space="preserve">środków czystości </w:t>
      </w:r>
      <w:r w:rsidRPr="00F03245">
        <w:rPr>
          <w:rFonts w:ascii="Calibri" w:hAnsi="Calibri" w:cs="Calibri"/>
          <w:sz w:val="24"/>
          <w:szCs w:val="24"/>
        </w:rPr>
        <w:t xml:space="preserve">określonych w załączniku nr </w:t>
      </w:r>
      <w:r w:rsidR="00CD0202" w:rsidRPr="00F03245">
        <w:rPr>
          <w:rFonts w:ascii="Calibri" w:hAnsi="Calibri" w:cs="Calibri"/>
          <w:sz w:val="24"/>
          <w:szCs w:val="24"/>
        </w:rPr>
        <w:t>2</w:t>
      </w:r>
      <w:r w:rsidRPr="00F03245">
        <w:rPr>
          <w:rFonts w:ascii="Calibri" w:hAnsi="Calibri" w:cs="Calibri"/>
          <w:sz w:val="24"/>
          <w:szCs w:val="24"/>
        </w:rPr>
        <w:t xml:space="preserve"> do warunków zamówienia</w:t>
      </w:r>
      <w:r w:rsidR="00311724" w:rsidRPr="00F03245">
        <w:rPr>
          <w:rFonts w:ascii="Calibri" w:hAnsi="Calibri" w:cs="Calibri"/>
          <w:sz w:val="24"/>
          <w:szCs w:val="24"/>
        </w:rPr>
        <w:t xml:space="preserve">. </w:t>
      </w:r>
    </w:p>
    <w:p w14:paraId="3682E8E6" w14:textId="276CDF9D" w:rsidR="00311724" w:rsidRPr="00F03245" w:rsidRDefault="00274B08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Przedmiot zamówienia podzielony został na </w:t>
      </w:r>
      <w:r w:rsidR="006D4CF9" w:rsidRPr="00F03245">
        <w:rPr>
          <w:rFonts w:ascii="Calibri" w:hAnsi="Calibri" w:cs="Calibri"/>
          <w:sz w:val="24"/>
          <w:szCs w:val="24"/>
        </w:rPr>
        <w:t>6</w:t>
      </w:r>
      <w:r w:rsidRPr="00F03245">
        <w:rPr>
          <w:rFonts w:ascii="Calibri" w:hAnsi="Calibri" w:cs="Calibri"/>
          <w:sz w:val="24"/>
          <w:szCs w:val="24"/>
        </w:rPr>
        <w:t xml:space="preserve"> pakiet</w:t>
      </w:r>
      <w:r w:rsidR="00027E4F" w:rsidRPr="00F03245">
        <w:rPr>
          <w:rFonts w:ascii="Calibri" w:hAnsi="Calibri" w:cs="Calibri"/>
          <w:sz w:val="24"/>
          <w:szCs w:val="24"/>
        </w:rPr>
        <w:t>ów</w:t>
      </w:r>
    </w:p>
    <w:p w14:paraId="43C9353A" w14:textId="496EA59E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Dostarczane towary muszą posiadać wymagane obowiązującymi przepisami prawa dopuszczenia i atesty - jeżeli dotyczy, umieszczoną w widocznym miejscu czytelną etykietę zawierającą oznaczenie producenta i termin ważności - jeżeli dotyczy oraz nieuszkodzone opakowanie.</w:t>
      </w:r>
    </w:p>
    <w:p w14:paraId="190BCA6A" w14:textId="77777777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Termin ważności (jeżeli dotyczy) dostarczanych towarów nie może być krótszy niż pół roku od daty dostawy</w:t>
      </w:r>
    </w:p>
    <w:p w14:paraId="7460FDE6" w14:textId="4B60A461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W zakresie środków chemicznych z </w:t>
      </w:r>
      <w:r w:rsidRPr="00F03245">
        <w:rPr>
          <w:rFonts w:ascii="Calibri" w:hAnsi="Calibri" w:cs="Calibri"/>
          <w:b/>
          <w:bCs/>
          <w:sz w:val="24"/>
          <w:szCs w:val="24"/>
        </w:rPr>
        <w:t>Pakietu nr 1</w:t>
      </w:r>
      <w:r w:rsidR="00027E4F" w:rsidRPr="00F03245">
        <w:rPr>
          <w:rFonts w:ascii="Calibri" w:hAnsi="Calibri" w:cs="Calibri"/>
          <w:b/>
          <w:bCs/>
          <w:sz w:val="24"/>
          <w:szCs w:val="24"/>
        </w:rPr>
        <w:t xml:space="preserve"> i Pakietu nr 5 </w:t>
      </w:r>
      <w:r w:rsidR="001910C8" w:rsidRPr="00F03245">
        <w:rPr>
          <w:rFonts w:ascii="Calibri" w:hAnsi="Calibri" w:cs="Calibri"/>
          <w:sz w:val="24"/>
          <w:szCs w:val="24"/>
        </w:rPr>
        <w:t>po podpisaniu umowy</w:t>
      </w:r>
      <w:r w:rsidR="001910C8" w:rsidRPr="00F032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03245">
        <w:rPr>
          <w:rFonts w:ascii="Calibri" w:hAnsi="Calibri" w:cs="Calibri"/>
          <w:sz w:val="24"/>
          <w:szCs w:val="24"/>
        </w:rPr>
        <w:t>Zamawiający wymaga dostarczenia ulotek oraz kart charakterystyki zgodnych z obowiązującymi przepisami prawa</w:t>
      </w:r>
    </w:p>
    <w:p w14:paraId="47F96600" w14:textId="3A74B640" w:rsidR="00CD7A6F" w:rsidRPr="00F03245" w:rsidRDefault="0002581A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</w:t>
      </w:r>
      <w:r w:rsidR="00CD7A6F" w:rsidRPr="00F03245">
        <w:rPr>
          <w:rFonts w:ascii="Calibri" w:hAnsi="Calibri" w:cs="Calibri"/>
          <w:sz w:val="24"/>
          <w:szCs w:val="24"/>
        </w:rPr>
        <w:t xml:space="preserve">rzed podpisaniem umowy zastrzega sobie możliwość wezwania do przedłożenia próbek  zaoferowanego towaru w celu weryfikacji z opisem w załączniku nr </w:t>
      </w:r>
      <w:r w:rsidR="00311724" w:rsidRPr="00F03245">
        <w:rPr>
          <w:rFonts w:ascii="Calibri" w:hAnsi="Calibri" w:cs="Calibri"/>
          <w:sz w:val="24"/>
          <w:szCs w:val="24"/>
        </w:rPr>
        <w:t>2</w:t>
      </w:r>
      <w:r w:rsidR="005045DD" w:rsidRPr="00F03245">
        <w:rPr>
          <w:rFonts w:ascii="Calibri" w:hAnsi="Calibri" w:cs="Calibri"/>
          <w:sz w:val="24"/>
          <w:szCs w:val="24"/>
        </w:rPr>
        <w:t xml:space="preserve">. </w:t>
      </w:r>
    </w:p>
    <w:p w14:paraId="20F5976B" w14:textId="77777777" w:rsidR="0002581A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color w:val="000000"/>
          <w:sz w:val="24"/>
          <w:szCs w:val="24"/>
        </w:rPr>
        <w:t xml:space="preserve">Zamawiający akceptuje konfekcjonowanie w inne opakowania niż opisane w załączniku nr </w:t>
      </w:r>
      <w:r w:rsidR="00311724" w:rsidRPr="00F03245">
        <w:rPr>
          <w:rFonts w:ascii="Calibri" w:hAnsi="Calibri" w:cs="Calibri"/>
          <w:color w:val="000000"/>
          <w:sz w:val="24"/>
          <w:szCs w:val="24"/>
        </w:rPr>
        <w:t>2</w:t>
      </w:r>
      <w:r w:rsidRPr="00F03245">
        <w:rPr>
          <w:rFonts w:ascii="Calibri" w:hAnsi="Calibri" w:cs="Calibri"/>
          <w:color w:val="000000"/>
          <w:sz w:val="24"/>
          <w:szCs w:val="24"/>
        </w:rPr>
        <w:t xml:space="preserve"> pod warunkiem, że sumaryczna ilość oferowanych towarów zgodna będzie z ilością wymaganą. W przypadku, gdy opakowania proponowanego asortymentu są niepodzielne należy </w:t>
      </w:r>
      <w:r w:rsidRPr="00F03245">
        <w:rPr>
          <w:rFonts w:ascii="Calibri" w:hAnsi="Calibri" w:cs="Calibri"/>
          <w:sz w:val="24"/>
          <w:szCs w:val="24"/>
        </w:rPr>
        <w:t xml:space="preserve">oferowaną ilość zaokrąglić w górę, do pełnych opakowań. </w:t>
      </w:r>
    </w:p>
    <w:p w14:paraId="45CAFB2C" w14:textId="2A808EDE" w:rsidR="00CD7A6F" w:rsidRPr="00F03245" w:rsidRDefault="006B352C" w:rsidP="00F03245">
      <w:pPr>
        <w:pStyle w:val="Akapitzlist"/>
        <w:spacing w:after="0" w:line="276" w:lineRule="auto"/>
        <w:ind w:left="643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Wyjątkiem są worki w Pakiecie nr 3, gdzie Zamawiający wymaga konfekcji opisanej w załączniku nr 2</w:t>
      </w:r>
      <w:r w:rsidR="001910C8" w:rsidRPr="00F03245">
        <w:rPr>
          <w:rFonts w:ascii="Calibri" w:hAnsi="Calibri" w:cs="Calibri"/>
          <w:b/>
          <w:bCs/>
          <w:sz w:val="24"/>
          <w:szCs w:val="24"/>
        </w:rPr>
        <w:t xml:space="preserve"> – opakowanie = 10 sztuk.</w:t>
      </w:r>
      <w:r w:rsidRPr="00F03245">
        <w:rPr>
          <w:rFonts w:ascii="Calibri" w:hAnsi="Calibri" w:cs="Calibri"/>
          <w:sz w:val="24"/>
          <w:szCs w:val="24"/>
        </w:rPr>
        <w:t xml:space="preserve">. </w:t>
      </w:r>
    </w:p>
    <w:p w14:paraId="1712936A" w14:textId="77777777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Z  pakietów nie będą wyłączane poszczególne pozycje i nie będą tworzone nowe pakiety </w:t>
      </w:r>
    </w:p>
    <w:p w14:paraId="3EAE0779" w14:textId="77777777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lastRenderedPageBreak/>
        <w:t>Cena ofertowa obejmuje koszt dostawy do</w:t>
      </w:r>
      <w:r w:rsidRPr="00F03245">
        <w:rPr>
          <w:rFonts w:ascii="Calibri" w:hAnsi="Calibri" w:cs="Calibri"/>
          <w:bCs/>
          <w:sz w:val="24"/>
          <w:szCs w:val="24"/>
        </w:rPr>
        <w:t xml:space="preserve"> Magazynu Szpitala Powiatowego w M</w:t>
      </w:r>
      <w:r w:rsidRPr="00F03245">
        <w:rPr>
          <w:rFonts w:ascii="Calibri" w:hAnsi="Calibri" w:cs="Calibri"/>
          <w:sz w:val="24"/>
          <w:szCs w:val="24"/>
        </w:rPr>
        <w:t>ikołowie przy ul. Waryńskiego 2</w:t>
      </w:r>
    </w:p>
    <w:p w14:paraId="69DF92AC" w14:textId="77777777" w:rsidR="00311724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Zamówienia dokonywane będą jeden raz w miesiącu. W razie potrzeby może zostać złożone kolejne zamówienie w danym miesiącu  </w:t>
      </w:r>
    </w:p>
    <w:p w14:paraId="7ABC236C" w14:textId="422A968B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 Wymagany termin realizacji dostaw nie później niż w 5 dniu roboczym (</w:t>
      </w:r>
      <w:r w:rsidR="0002581A" w:rsidRPr="00F03245">
        <w:rPr>
          <w:rFonts w:ascii="Calibri" w:hAnsi="Calibri" w:cs="Calibri"/>
          <w:sz w:val="24"/>
          <w:szCs w:val="24"/>
        </w:rPr>
        <w:t xml:space="preserve">od </w:t>
      </w:r>
      <w:r w:rsidRPr="00F03245">
        <w:rPr>
          <w:rFonts w:ascii="Calibri" w:hAnsi="Calibri" w:cs="Calibri"/>
          <w:sz w:val="24"/>
          <w:szCs w:val="24"/>
        </w:rPr>
        <w:t>poniedział</w:t>
      </w:r>
      <w:r w:rsidR="0002581A" w:rsidRPr="00F03245">
        <w:rPr>
          <w:rFonts w:ascii="Calibri" w:hAnsi="Calibri" w:cs="Calibri"/>
          <w:sz w:val="24"/>
          <w:szCs w:val="24"/>
        </w:rPr>
        <w:t>ku do p</w:t>
      </w:r>
      <w:r w:rsidRPr="00F03245">
        <w:rPr>
          <w:rFonts w:ascii="Calibri" w:hAnsi="Calibri" w:cs="Calibri"/>
          <w:sz w:val="24"/>
          <w:szCs w:val="24"/>
        </w:rPr>
        <w:t>iąt</w:t>
      </w:r>
      <w:r w:rsidR="0002581A" w:rsidRPr="00F03245">
        <w:rPr>
          <w:rFonts w:ascii="Calibri" w:hAnsi="Calibri" w:cs="Calibri"/>
          <w:sz w:val="24"/>
          <w:szCs w:val="24"/>
        </w:rPr>
        <w:t>ku</w:t>
      </w:r>
      <w:r w:rsidR="001910C8" w:rsidRPr="00F03245">
        <w:rPr>
          <w:rFonts w:ascii="Calibri" w:hAnsi="Calibri" w:cs="Calibri"/>
          <w:sz w:val="24"/>
          <w:szCs w:val="24"/>
        </w:rPr>
        <w:t xml:space="preserve"> za wyjątkiem dni ustawowo wolnych</w:t>
      </w:r>
      <w:r w:rsidRPr="00F03245">
        <w:rPr>
          <w:rFonts w:ascii="Calibri" w:hAnsi="Calibri" w:cs="Calibri"/>
          <w:sz w:val="24"/>
          <w:szCs w:val="24"/>
        </w:rPr>
        <w:t xml:space="preserve">) od daty złożenia  zamówienia </w:t>
      </w:r>
    </w:p>
    <w:p w14:paraId="1EA7E8E9" w14:textId="1079C992" w:rsidR="00CD7A6F" w:rsidRPr="00F03245" w:rsidRDefault="00CD7A6F" w:rsidP="00F03245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Wymagany termin płatności </w:t>
      </w:r>
      <w:r w:rsidR="001910C8" w:rsidRPr="00F03245">
        <w:rPr>
          <w:rFonts w:ascii="Calibri" w:hAnsi="Calibri" w:cs="Calibri"/>
          <w:sz w:val="24"/>
          <w:szCs w:val="24"/>
        </w:rPr>
        <w:t>6</w:t>
      </w:r>
      <w:r w:rsidRPr="00F03245">
        <w:rPr>
          <w:rFonts w:ascii="Calibri" w:hAnsi="Calibri" w:cs="Calibri"/>
          <w:sz w:val="24"/>
          <w:szCs w:val="24"/>
        </w:rPr>
        <w:t>0 dni od daty wystawienia faktury</w:t>
      </w:r>
    </w:p>
    <w:p w14:paraId="3F782D6C" w14:textId="77777777" w:rsidR="00EF2B6E" w:rsidRPr="00F03245" w:rsidRDefault="00EF2B6E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A1C5A3A" w14:textId="296A0EF1" w:rsidR="005D2227" w:rsidRPr="00F03245" w:rsidRDefault="005D2227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Zamawiający:</w:t>
      </w:r>
    </w:p>
    <w:p w14:paraId="64CC0B37" w14:textId="43655B1B" w:rsidR="005D2227" w:rsidRPr="00F03245" w:rsidRDefault="005D2227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Dopuszcza składanie ofert częściowych zgodnie z podziałem na pakiety</w:t>
      </w:r>
    </w:p>
    <w:p w14:paraId="524C65D6" w14:textId="77777777" w:rsidR="00F21C5C" w:rsidRPr="00F03245" w:rsidRDefault="00F21C5C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479A80" w14:textId="13E90B59" w:rsidR="00CD7A6F" w:rsidRPr="00F03245" w:rsidRDefault="00CD7A6F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 xml:space="preserve">Termin wykonania zamówienia: </w:t>
      </w:r>
      <w:r w:rsidRPr="00F03245">
        <w:rPr>
          <w:rFonts w:ascii="Calibri" w:hAnsi="Calibri" w:cs="Calibri"/>
          <w:sz w:val="24"/>
          <w:szCs w:val="24"/>
        </w:rPr>
        <w:t xml:space="preserve">Dostawy realizowane </w:t>
      </w:r>
      <w:r w:rsidR="004F4251" w:rsidRPr="00F03245">
        <w:rPr>
          <w:rFonts w:ascii="Calibri" w:hAnsi="Calibri" w:cs="Calibri"/>
          <w:sz w:val="24"/>
          <w:szCs w:val="24"/>
        </w:rPr>
        <w:t xml:space="preserve">będą </w:t>
      </w:r>
      <w:r w:rsidRPr="00F03245">
        <w:rPr>
          <w:rFonts w:ascii="Calibri" w:hAnsi="Calibri" w:cs="Calibri"/>
          <w:sz w:val="24"/>
          <w:szCs w:val="24"/>
        </w:rPr>
        <w:t xml:space="preserve">przez okres </w:t>
      </w:r>
      <w:r w:rsidR="00311724" w:rsidRPr="00F03245">
        <w:rPr>
          <w:rFonts w:ascii="Calibri" w:hAnsi="Calibri" w:cs="Calibri"/>
          <w:sz w:val="24"/>
          <w:szCs w:val="24"/>
        </w:rPr>
        <w:t>12</w:t>
      </w:r>
      <w:r w:rsidRPr="00F03245">
        <w:rPr>
          <w:rFonts w:ascii="Calibri" w:hAnsi="Calibri" w:cs="Calibri"/>
          <w:sz w:val="24"/>
          <w:szCs w:val="24"/>
        </w:rPr>
        <w:t xml:space="preserve"> miesięcy</w:t>
      </w:r>
      <w:r w:rsidR="00311724" w:rsidRPr="00F03245">
        <w:rPr>
          <w:rFonts w:ascii="Calibri" w:hAnsi="Calibri" w:cs="Calibri"/>
          <w:sz w:val="24"/>
          <w:szCs w:val="24"/>
        </w:rPr>
        <w:t xml:space="preserve"> </w:t>
      </w:r>
    </w:p>
    <w:p w14:paraId="21D41D3A" w14:textId="77777777" w:rsidR="00FD6D5C" w:rsidRPr="00F03245" w:rsidRDefault="00FD6D5C" w:rsidP="00F03245">
      <w:pPr>
        <w:pStyle w:val="Akapitzlist"/>
        <w:spacing w:after="0" w:line="276" w:lineRule="auto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30E01B2E" w14:textId="5DF91DC8" w:rsidR="005D2227" w:rsidRPr="00F03245" w:rsidRDefault="005D2227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Warunki udziału w postępowaniu oraz opis sposobu dokonywania oceny spełniania tych warunków</w:t>
      </w:r>
    </w:p>
    <w:p w14:paraId="5A05F04A" w14:textId="257524F1" w:rsidR="005D2227" w:rsidRPr="00F03245" w:rsidRDefault="005D2227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O udzielenie zamówienia mogą ubiegać się Wykonawcy, którzy spełniają warunki udziału w postępowaniu dotyczące:</w:t>
      </w:r>
    </w:p>
    <w:p w14:paraId="1A16F1D8" w14:textId="6369DCE3" w:rsidR="005D2227" w:rsidRPr="00F03245" w:rsidRDefault="00EF2B6E" w:rsidP="00F03245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</w:t>
      </w:r>
      <w:r w:rsidR="005D2227" w:rsidRPr="00F03245">
        <w:rPr>
          <w:rFonts w:ascii="Calibri" w:hAnsi="Calibri" w:cs="Calibri"/>
          <w:sz w:val="24"/>
          <w:szCs w:val="24"/>
        </w:rPr>
        <w:t>osiadania uprawnień do prowadzenia określonej działalności gospodarczej lub zawodowej – Zamawiający nie opisuje szczegółowo wymagań w zakresie spełniania tego warunku. Wykonawca potwierdza spełnianie warunków poprzez złożenie oświadczenia w formularzu ofertowym</w:t>
      </w:r>
    </w:p>
    <w:p w14:paraId="5AFF5583" w14:textId="4AAB2351" w:rsidR="005D2227" w:rsidRPr="00F03245" w:rsidRDefault="00EF2B6E" w:rsidP="00F03245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z</w:t>
      </w:r>
      <w:r w:rsidR="005D2227" w:rsidRPr="00F03245">
        <w:rPr>
          <w:rFonts w:ascii="Calibri" w:hAnsi="Calibri" w:cs="Calibri"/>
          <w:sz w:val="24"/>
          <w:szCs w:val="24"/>
        </w:rPr>
        <w:t>dolności ekonomicznej lub finansowej – Zamawiający nie opisuje szczegółowo wymagań w zakresie spełniania tego warunku. Wykonawca potwierdza spełnianie warunku poprzez złożenie oświadczenia w formularzu ofertowym</w:t>
      </w:r>
    </w:p>
    <w:p w14:paraId="330D5406" w14:textId="3D1CBB54" w:rsidR="005D2227" w:rsidRPr="00F03245" w:rsidRDefault="00EF2B6E" w:rsidP="00F03245">
      <w:pPr>
        <w:pStyle w:val="Akapitzlist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z</w:t>
      </w:r>
      <w:r w:rsidR="005D2227" w:rsidRPr="00F03245">
        <w:rPr>
          <w:rFonts w:ascii="Calibri" w:hAnsi="Calibri" w:cs="Calibri"/>
          <w:sz w:val="24"/>
          <w:szCs w:val="24"/>
        </w:rPr>
        <w:t>dol</w:t>
      </w:r>
      <w:r w:rsidR="002C61D3" w:rsidRPr="00F03245">
        <w:rPr>
          <w:rFonts w:ascii="Calibri" w:hAnsi="Calibri" w:cs="Calibri"/>
          <w:sz w:val="24"/>
          <w:szCs w:val="24"/>
        </w:rPr>
        <w:t>ności technicznej lub zawodowej – Zamawiający nie opisuje szczegółowo wymagań w zakresie spełniania tego warunku. Wykonawca potwierdza spełnianie warunku poprzez złożenie oświadczenia w formularzu ofertowym</w:t>
      </w:r>
    </w:p>
    <w:p w14:paraId="6D152014" w14:textId="77777777" w:rsidR="00EF2B6E" w:rsidRPr="00F03245" w:rsidRDefault="00EF2B6E" w:rsidP="00F0324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65A5000" w14:textId="03894076" w:rsidR="007C5D29" w:rsidRPr="00F03245" w:rsidRDefault="004B4640" w:rsidP="00F0324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Podstawy wykluczenia</w:t>
      </w:r>
    </w:p>
    <w:p w14:paraId="0AC749BD" w14:textId="04D61B4C" w:rsidR="004B4640" w:rsidRPr="00F03245" w:rsidRDefault="004A148E" w:rsidP="00F03245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Zamawiający wykluczy z</w:t>
      </w:r>
      <w:r w:rsidR="004B4640" w:rsidRPr="00F03245">
        <w:rPr>
          <w:rFonts w:ascii="Calibri" w:hAnsi="Calibri" w:cs="Calibri"/>
          <w:sz w:val="24"/>
          <w:szCs w:val="24"/>
        </w:rPr>
        <w:t xml:space="preserve"> postępowania o udzielenie zamówienia </w:t>
      </w:r>
      <w:r w:rsidRPr="00F03245">
        <w:rPr>
          <w:rFonts w:ascii="Calibri" w:hAnsi="Calibri" w:cs="Calibri"/>
          <w:sz w:val="24"/>
          <w:szCs w:val="24"/>
        </w:rPr>
        <w:t>W</w:t>
      </w:r>
      <w:r w:rsidR="004B4640" w:rsidRPr="00F03245">
        <w:rPr>
          <w:rFonts w:ascii="Calibri" w:hAnsi="Calibri" w:cs="Calibri"/>
          <w:sz w:val="24"/>
          <w:szCs w:val="24"/>
        </w:rPr>
        <w:t xml:space="preserve">ykonawcę w przypadkach, o których mowa w art. 7 ust. 1 </w:t>
      </w:r>
      <w:r w:rsidR="00B55EBF" w:rsidRPr="00F03245">
        <w:rPr>
          <w:rFonts w:ascii="Calibri" w:hAnsi="Calibri" w:cs="Calibri"/>
          <w:sz w:val="24"/>
          <w:szCs w:val="24"/>
        </w:rPr>
        <w:t xml:space="preserve">pkt 1 - 3 </w:t>
      </w:r>
      <w:r w:rsidR="004B4640" w:rsidRPr="00F03245">
        <w:rPr>
          <w:rFonts w:ascii="Calibri" w:hAnsi="Calibri" w:cs="Calibri"/>
          <w:sz w:val="24"/>
          <w:szCs w:val="24"/>
        </w:rPr>
        <w:t>ustawy z dnia 13 kwietnia 2022 r. o szczególnych rozwiązaniach w zakresie przeciwdziałania wspieraniu agresji na Ukrainę oraz służących ochronie bezpieczeństwa narodowego (</w:t>
      </w:r>
      <w:r w:rsidR="001910C8" w:rsidRPr="00F03245">
        <w:rPr>
          <w:rFonts w:ascii="Calibri" w:hAnsi="Calibri" w:cs="Calibri"/>
          <w:sz w:val="24"/>
          <w:szCs w:val="24"/>
        </w:rPr>
        <w:t>t.j.</w:t>
      </w:r>
      <w:r w:rsidR="00B55EBF" w:rsidRPr="00F03245">
        <w:rPr>
          <w:rFonts w:ascii="Calibri" w:hAnsi="Calibri" w:cs="Calibri"/>
          <w:sz w:val="24"/>
          <w:szCs w:val="24"/>
        </w:rPr>
        <w:t xml:space="preserve"> </w:t>
      </w:r>
      <w:r w:rsidR="004B4640" w:rsidRPr="00F03245">
        <w:rPr>
          <w:rFonts w:ascii="Calibri" w:hAnsi="Calibri" w:cs="Calibri"/>
          <w:sz w:val="24"/>
          <w:szCs w:val="24"/>
        </w:rPr>
        <w:t>Dz.U.</w:t>
      </w:r>
      <w:r w:rsidR="00FD6D5C" w:rsidRPr="00F03245">
        <w:rPr>
          <w:rFonts w:ascii="Calibri" w:hAnsi="Calibri" w:cs="Calibri"/>
          <w:sz w:val="24"/>
          <w:szCs w:val="24"/>
        </w:rPr>
        <w:t>202</w:t>
      </w:r>
      <w:r w:rsidR="001910C8" w:rsidRPr="00F03245">
        <w:rPr>
          <w:rFonts w:ascii="Calibri" w:hAnsi="Calibri" w:cs="Calibri"/>
          <w:sz w:val="24"/>
          <w:szCs w:val="24"/>
        </w:rPr>
        <w:t>5</w:t>
      </w:r>
      <w:r w:rsidR="00FD6D5C" w:rsidRPr="00F03245">
        <w:rPr>
          <w:rFonts w:ascii="Calibri" w:hAnsi="Calibri" w:cs="Calibri"/>
          <w:sz w:val="24"/>
          <w:szCs w:val="24"/>
        </w:rPr>
        <w:t>.</w:t>
      </w:r>
      <w:r w:rsidR="007B68AF" w:rsidRPr="00F03245">
        <w:rPr>
          <w:rFonts w:ascii="Calibri" w:hAnsi="Calibri" w:cs="Calibri"/>
          <w:sz w:val="24"/>
          <w:szCs w:val="24"/>
        </w:rPr>
        <w:t>5</w:t>
      </w:r>
      <w:r w:rsidR="001910C8" w:rsidRPr="00F03245">
        <w:rPr>
          <w:rFonts w:ascii="Calibri" w:hAnsi="Calibri" w:cs="Calibri"/>
          <w:sz w:val="24"/>
          <w:szCs w:val="24"/>
        </w:rPr>
        <w:t>14</w:t>
      </w:r>
      <w:r w:rsidR="004B4640" w:rsidRPr="00F03245">
        <w:rPr>
          <w:rFonts w:ascii="Calibri" w:hAnsi="Calibri" w:cs="Calibri"/>
          <w:sz w:val="24"/>
          <w:szCs w:val="24"/>
        </w:rPr>
        <w:t xml:space="preserve">). Do Wykonawcy podlegającemu wykluczeniu w tym zakresie stosuje się art. 7 ust. </w:t>
      </w:r>
      <w:r w:rsidR="00027E4F" w:rsidRPr="00F03245">
        <w:rPr>
          <w:rFonts w:ascii="Calibri" w:hAnsi="Calibri" w:cs="Calibri"/>
          <w:sz w:val="24"/>
          <w:szCs w:val="24"/>
        </w:rPr>
        <w:t xml:space="preserve">1 </w:t>
      </w:r>
      <w:r w:rsidR="00B55EBF" w:rsidRPr="00F03245">
        <w:rPr>
          <w:rFonts w:ascii="Calibri" w:hAnsi="Calibri" w:cs="Calibri"/>
          <w:sz w:val="24"/>
          <w:szCs w:val="24"/>
        </w:rPr>
        <w:t xml:space="preserve">pkt 1 - </w:t>
      </w:r>
      <w:r w:rsidR="004B4640" w:rsidRPr="00F03245">
        <w:rPr>
          <w:rFonts w:ascii="Calibri" w:hAnsi="Calibri" w:cs="Calibri"/>
          <w:sz w:val="24"/>
          <w:szCs w:val="24"/>
        </w:rPr>
        <w:t>3 wspomnianej ustawy.</w:t>
      </w:r>
    </w:p>
    <w:p w14:paraId="06DCBB0B" w14:textId="77777777" w:rsidR="00F21C5C" w:rsidRPr="00F03245" w:rsidRDefault="00F21C5C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3F21620" w14:textId="4F11618E" w:rsidR="00CD7A6F" w:rsidRPr="00F03245" w:rsidRDefault="002C61D3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Informacje o oświadczeniach i dokumentach, jakie ma przedłożyć Wykonawca</w:t>
      </w:r>
      <w:r w:rsidR="00B12D97" w:rsidRPr="00F03245">
        <w:rPr>
          <w:rFonts w:ascii="Calibri" w:hAnsi="Calibri" w:cs="Calibri"/>
          <w:b/>
          <w:bCs/>
          <w:sz w:val="24"/>
          <w:szCs w:val="24"/>
        </w:rPr>
        <w:t xml:space="preserve"> wraz z ofertą</w:t>
      </w:r>
      <w:r w:rsidRPr="00F03245">
        <w:rPr>
          <w:rFonts w:ascii="Calibri" w:hAnsi="Calibri" w:cs="Calibri"/>
          <w:b/>
          <w:bCs/>
          <w:sz w:val="24"/>
          <w:szCs w:val="24"/>
        </w:rPr>
        <w:t>:</w:t>
      </w:r>
    </w:p>
    <w:p w14:paraId="0D8390A2" w14:textId="3710C040" w:rsidR="00CD7A6F" w:rsidRPr="00F03245" w:rsidRDefault="00CD7A6F" w:rsidP="00F03245">
      <w:pPr>
        <w:pStyle w:val="Akapitzlist"/>
        <w:numPr>
          <w:ilvl w:val="0"/>
          <w:numId w:val="19"/>
        </w:numPr>
        <w:suppressAutoHyphens/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dotyczy</w:t>
      </w:r>
      <w:r w:rsidRPr="00F03245">
        <w:rPr>
          <w:rFonts w:ascii="Calibri" w:hAnsi="Calibri" w:cs="Calibri"/>
          <w:b/>
          <w:bCs/>
          <w:sz w:val="24"/>
          <w:szCs w:val="24"/>
        </w:rPr>
        <w:t xml:space="preserve"> Pakietu nr </w:t>
      </w:r>
      <w:r w:rsidR="001910C8" w:rsidRPr="00F03245">
        <w:rPr>
          <w:rFonts w:ascii="Calibri" w:hAnsi="Calibri" w:cs="Calibri"/>
          <w:b/>
          <w:bCs/>
          <w:sz w:val="24"/>
          <w:szCs w:val="24"/>
        </w:rPr>
        <w:t>4</w:t>
      </w:r>
      <w:r w:rsidRPr="00F03245">
        <w:rPr>
          <w:rFonts w:ascii="Calibri" w:hAnsi="Calibri" w:cs="Calibri"/>
          <w:b/>
          <w:bCs/>
          <w:sz w:val="24"/>
          <w:szCs w:val="24"/>
        </w:rPr>
        <w:t xml:space="preserve"> pozycja 1 i 2</w:t>
      </w:r>
      <w:r w:rsidRPr="00F03245">
        <w:rPr>
          <w:rFonts w:ascii="Calibri" w:hAnsi="Calibri" w:cs="Calibri"/>
          <w:sz w:val="24"/>
          <w:szCs w:val="24"/>
        </w:rPr>
        <w:t xml:space="preserve"> - dokumenty </w:t>
      </w:r>
      <w:r w:rsidRPr="00F03245">
        <w:rPr>
          <w:rFonts w:ascii="Calibri" w:hAnsi="Calibri" w:cs="Calibri"/>
          <w:bCs/>
          <w:sz w:val="24"/>
          <w:szCs w:val="24"/>
        </w:rPr>
        <w:t xml:space="preserve">potwierdzające dopuszczenie </w:t>
      </w:r>
      <w:r w:rsidR="00620683" w:rsidRPr="00F03245">
        <w:rPr>
          <w:rFonts w:ascii="Calibri" w:hAnsi="Calibri" w:cs="Calibri"/>
          <w:bCs/>
          <w:sz w:val="24"/>
          <w:szCs w:val="24"/>
        </w:rPr>
        <w:t xml:space="preserve">asortymentu </w:t>
      </w:r>
      <w:r w:rsidRPr="00F03245">
        <w:rPr>
          <w:rFonts w:ascii="Calibri" w:hAnsi="Calibri" w:cs="Calibri"/>
          <w:bCs/>
          <w:sz w:val="24"/>
          <w:szCs w:val="24"/>
        </w:rPr>
        <w:t>do prania w temp. 90-95 st. C i dezynfekcji.</w:t>
      </w:r>
    </w:p>
    <w:p w14:paraId="6F61D632" w14:textId="1551A57D" w:rsidR="00F21C5C" w:rsidRPr="00F03245" w:rsidRDefault="00B51827" w:rsidP="00F03245">
      <w:pPr>
        <w:pStyle w:val="Akapitzlist"/>
        <w:numPr>
          <w:ilvl w:val="0"/>
          <w:numId w:val="19"/>
        </w:numPr>
        <w:suppressAutoHyphens/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lastRenderedPageBreak/>
        <w:t>d</w:t>
      </w:r>
      <w:r w:rsidR="007B68AF" w:rsidRPr="00F03245">
        <w:rPr>
          <w:rFonts w:ascii="Calibri" w:hAnsi="Calibri" w:cs="Calibri"/>
          <w:sz w:val="24"/>
          <w:szCs w:val="24"/>
        </w:rPr>
        <w:t xml:space="preserve">otyczy </w:t>
      </w:r>
      <w:r w:rsidR="007B68AF" w:rsidRPr="00F03245">
        <w:rPr>
          <w:rFonts w:ascii="Calibri" w:hAnsi="Calibri" w:cs="Calibri"/>
          <w:b/>
          <w:bCs/>
          <w:sz w:val="24"/>
          <w:szCs w:val="24"/>
        </w:rPr>
        <w:t>Pakietu nr 3</w:t>
      </w:r>
      <w:r w:rsidR="007B68AF" w:rsidRPr="00F03245">
        <w:rPr>
          <w:rFonts w:ascii="Calibri" w:hAnsi="Calibri" w:cs="Calibri"/>
          <w:sz w:val="24"/>
          <w:szCs w:val="24"/>
        </w:rPr>
        <w:t xml:space="preserve"> - dokument potwierdzający parametry</w:t>
      </w:r>
      <w:r w:rsidR="001D7E06" w:rsidRPr="00F03245">
        <w:rPr>
          <w:rFonts w:ascii="Calibri" w:hAnsi="Calibri" w:cs="Calibri"/>
          <w:sz w:val="24"/>
          <w:szCs w:val="24"/>
        </w:rPr>
        <w:t xml:space="preserve"> (grubość)</w:t>
      </w:r>
      <w:r w:rsidR="007B68AF" w:rsidRPr="00F03245">
        <w:rPr>
          <w:rFonts w:ascii="Calibri" w:hAnsi="Calibri" w:cs="Calibri"/>
          <w:sz w:val="24"/>
          <w:szCs w:val="24"/>
        </w:rPr>
        <w:t xml:space="preserve"> zaoferowanych worków.</w:t>
      </w:r>
    </w:p>
    <w:p w14:paraId="580C5CAB" w14:textId="77777777" w:rsidR="00620683" w:rsidRPr="00F03245" w:rsidRDefault="00620683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E4EADDC" w14:textId="77777777" w:rsidR="00CD7A6F" w:rsidRPr="00F03245" w:rsidRDefault="00CD7A6F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UWAGA!</w:t>
      </w:r>
    </w:p>
    <w:p w14:paraId="7B7086F1" w14:textId="77777777" w:rsidR="00CD7A6F" w:rsidRPr="00F03245" w:rsidRDefault="00CD7A6F" w:rsidP="00F03245">
      <w:pPr>
        <w:pStyle w:val="Akapitzlist"/>
        <w:spacing w:after="0" w:line="276" w:lineRule="auto"/>
        <w:ind w:left="0"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W przypadku gdy dokumenty  zostały wystawione w postaci papierowej, przekazuje się cyfrowe odwzorowanie tego dokumentu opatrzone kwalifikowanym podpisem elektronicznym, podpisem zaufanym lub podpisem osobistym, poświadczające zgodność cyfrowego odwzorowania z dokumentem w postaci papierowej przez Wykonawcę.</w:t>
      </w:r>
    </w:p>
    <w:p w14:paraId="7028164E" w14:textId="77777777" w:rsidR="00620683" w:rsidRPr="00F03245" w:rsidRDefault="00620683" w:rsidP="00F03245">
      <w:pPr>
        <w:pStyle w:val="Tekstpodstawowywcity31"/>
        <w:widowControl w:val="0"/>
        <w:tabs>
          <w:tab w:val="left" w:pos="709"/>
        </w:tabs>
        <w:spacing w:after="0" w:line="276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26F5CA55" w14:textId="47144857" w:rsidR="00CD7A6F" w:rsidRPr="00F03245" w:rsidRDefault="00CD7A6F" w:rsidP="00F03245">
      <w:pPr>
        <w:pStyle w:val="Tekstpodstawowywcity31"/>
        <w:widowControl w:val="0"/>
        <w:tabs>
          <w:tab w:val="left" w:pos="709"/>
        </w:tabs>
        <w:spacing w:after="0" w:line="276" w:lineRule="auto"/>
        <w:ind w:left="0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Dokumenty sporządzone w języku obcym są składane wraz z tłumaczeniem na język polski i poświadczone przez Wykonawcę</w:t>
      </w:r>
    </w:p>
    <w:p w14:paraId="3E5FDF3E" w14:textId="77777777" w:rsidR="00CD7A6F" w:rsidRPr="00F03245" w:rsidRDefault="00CD7A6F" w:rsidP="00F03245">
      <w:pPr>
        <w:pStyle w:val="Tekstpodstawowywcity31"/>
        <w:widowControl w:val="0"/>
        <w:tabs>
          <w:tab w:val="left" w:pos="709"/>
        </w:tabs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</w:p>
    <w:p w14:paraId="4452413D" w14:textId="437A9BF9" w:rsidR="00BA0A04" w:rsidRPr="00F03245" w:rsidRDefault="00CD7A6F" w:rsidP="00F03245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 xml:space="preserve">Oferta, wszystkie załączniki muszą być podpisane wyłącznie przez osobę lub osoby upoważnione </w:t>
      </w:r>
      <w:r w:rsidRPr="00F03245">
        <w:rPr>
          <w:rFonts w:ascii="Calibri" w:hAnsi="Calibri" w:cs="Calibri"/>
          <w:b/>
          <w:bCs/>
          <w:sz w:val="24"/>
          <w:szCs w:val="24"/>
        </w:rPr>
        <w:t>do reprezentowania Wykonawcy zgodnie z zasadami wskazanymi we właściwym rejestrze. Osoby uprawnione do reprezentowania Wykonawcy mogą powierzyć wykonanie tych czynności innej osobie na podstawie pełnomocnictwa/upoważnienia. Do oferty należy dołączyć pełnomocnictwo/upoważnienie, które w swej treści jednoznacznie wskazuje uprawnienie do podpisania oferty.</w:t>
      </w:r>
    </w:p>
    <w:p w14:paraId="267897C8" w14:textId="032BD251" w:rsidR="002C61D3" w:rsidRPr="00F03245" w:rsidRDefault="002C61D3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Sposób porozumiewania się zamawiającego z wykonawcami</w:t>
      </w:r>
    </w:p>
    <w:p w14:paraId="75CC4D2E" w14:textId="427D7C7A" w:rsidR="00880FF8" w:rsidRPr="00F03245" w:rsidRDefault="00880FF8" w:rsidP="00F03245">
      <w:pPr>
        <w:pStyle w:val="Tekstpodstawowy"/>
        <w:widowControl/>
        <w:numPr>
          <w:ilvl w:val="0"/>
          <w:numId w:val="9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Treść warunków zamówienia wraz z załącznikami zamieszczona jest na stronie internetowej </w:t>
      </w:r>
      <w:hyperlink r:id="rId10" w:history="1">
        <w:r w:rsidRPr="00F03245">
          <w:rPr>
            <w:rStyle w:val="Hipercze"/>
            <w:rFonts w:ascii="Calibri" w:hAnsi="Calibri" w:cs="Calibri"/>
            <w:sz w:val="24"/>
            <w:szCs w:val="24"/>
          </w:rPr>
          <w:t>www.szpital-mikolow.com.pl</w:t>
        </w:r>
      </w:hyperlink>
      <w:r w:rsidRPr="00F03245">
        <w:rPr>
          <w:rFonts w:ascii="Calibri" w:hAnsi="Calibri" w:cs="Calibri"/>
          <w:sz w:val="24"/>
          <w:szCs w:val="24"/>
        </w:rPr>
        <w:t xml:space="preserve"> w zakładce Ogłoszenia – Zamówienia Publiczne  </w:t>
      </w:r>
    </w:p>
    <w:p w14:paraId="39B9C5A3" w14:textId="10138625" w:rsidR="00880FF8" w:rsidRPr="00F03245" w:rsidRDefault="00880FF8" w:rsidP="00F03245">
      <w:pPr>
        <w:pStyle w:val="Tekstpodstawowy"/>
        <w:widowControl/>
        <w:numPr>
          <w:ilvl w:val="0"/>
          <w:numId w:val="9"/>
        </w:numPr>
        <w:spacing w:after="0" w:line="276" w:lineRule="auto"/>
        <w:ind w:left="714" w:right="28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Wykonawca może zwrócić się do Zamawiającego z wnioskiem o wyjaśnienie treści warunków zamówienia.</w:t>
      </w:r>
    </w:p>
    <w:p w14:paraId="26DFD5A8" w14:textId="27F1EEF6" w:rsidR="00880FF8" w:rsidRPr="00F03245" w:rsidRDefault="00880FF8" w:rsidP="00F03245">
      <w:pPr>
        <w:pStyle w:val="Tekstpodstawowy"/>
        <w:widowControl/>
        <w:numPr>
          <w:ilvl w:val="0"/>
          <w:numId w:val="9"/>
        </w:numPr>
        <w:spacing w:after="0" w:line="276" w:lineRule="auto"/>
        <w:ind w:left="714" w:right="28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Zamawiający niezwłocznie udzieli wyjaśnień, jednakże nie później niż na 2 dni przed upływem terminu składania ofert, o ile wniosek o wyjaśnienie treści </w:t>
      </w:r>
      <w:r w:rsidR="000A61D8" w:rsidRPr="00F03245">
        <w:rPr>
          <w:rFonts w:ascii="Calibri" w:hAnsi="Calibri" w:cs="Calibri"/>
          <w:sz w:val="24"/>
          <w:szCs w:val="24"/>
        </w:rPr>
        <w:t>warunków zamówienia</w:t>
      </w:r>
      <w:r w:rsidRPr="00F03245">
        <w:rPr>
          <w:rFonts w:ascii="Calibri" w:hAnsi="Calibri" w:cs="Calibri"/>
          <w:sz w:val="24"/>
          <w:szCs w:val="24"/>
        </w:rPr>
        <w:t xml:space="preserve"> wpłynie do Zamawiającego nie później niż na 4 dni przed upływem terminu składania ofert.</w:t>
      </w:r>
    </w:p>
    <w:p w14:paraId="741466E5" w14:textId="66F2B334" w:rsidR="00880FF8" w:rsidRPr="00F03245" w:rsidRDefault="00880FF8" w:rsidP="00F03245">
      <w:pPr>
        <w:pStyle w:val="Tekstpodstawowy"/>
        <w:widowControl/>
        <w:numPr>
          <w:ilvl w:val="0"/>
          <w:numId w:val="9"/>
        </w:numPr>
        <w:spacing w:after="0" w:line="276" w:lineRule="auto"/>
        <w:ind w:left="714" w:right="28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Wszelką korespondencję Wykonawcy mają obowiązek kierować na Zamawiającego wraz z dopiskiem: PP/</w:t>
      </w:r>
      <w:r w:rsidR="001910C8" w:rsidRPr="00F03245">
        <w:rPr>
          <w:rFonts w:ascii="Calibri" w:hAnsi="Calibri" w:cs="Calibri"/>
          <w:sz w:val="24"/>
          <w:szCs w:val="24"/>
        </w:rPr>
        <w:t>2</w:t>
      </w:r>
      <w:r w:rsidRPr="00F03245">
        <w:rPr>
          <w:rFonts w:ascii="Calibri" w:hAnsi="Calibri" w:cs="Calibri"/>
          <w:sz w:val="24"/>
          <w:szCs w:val="24"/>
        </w:rPr>
        <w:t>/202</w:t>
      </w:r>
      <w:r w:rsidR="000A61D8" w:rsidRPr="00F03245">
        <w:rPr>
          <w:rFonts w:ascii="Calibri" w:hAnsi="Calibri" w:cs="Calibri"/>
          <w:sz w:val="24"/>
          <w:szCs w:val="24"/>
        </w:rPr>
        <w:t>6</w:t>
      </w:r>
      <w:r w:rsidRPr="00F03245">
        <w:rPr>
          <w:rFonts w:ascii="Calibri" w:hAnsi="Calibri" w:cs="Calibri"/>
          <w:sz w:val="24"/>
          <w:szCs w:val="24"/>
        </w:rPr>
        <w:t xml:space="preserve"> </w:t>
      </w:r>
      <w:r w:rsidRPr="00F03245">
        <w:rPr>
          <w:rFonts w:ascii="Calibri" w:hAnsi="Calibri" w:cs="Calibri"/>
          <w:sz w:val="24"/>
          <w:szCs w:val="24"/>
          <w:u w:val="single"/>
        </w:rPr>
        <w:t xml:space="preserve">Dostawa </w:t>
      </w:r>
      <w:r w:rsidR="00CD7A6F" w:rsidRPr="00F03245">
        <w:rPr>
          <w:rFonts w:ascii="Calibri" w:hAnsi="Calibri" w:cs="Calibri"/>
          <w:sz w:val="24"/>
          <w:szCs w:val="24"/>
          <w:u w:val="single"/>
        </w:rPr>
        <w:t>środków czystości</w:t>
      </w:r>
    </w:p>
    <w:p w14:paraId="520D568E" w14:textId="3BF61798" w:rsidR="00F21C5C" w:rsidRPr="00F03245" w:rsidRDefault="00880FF8" w:rsidP="00F03245">
      <w:pPr>
        <w:pStyle w:val="Tekstpodstawowy"/>
        <w:widowControl/>
        <w:numPr>
          <w:ilvl w:val="0"/>
          <w:numId w:val="9"/>
        </w:numPr>
        <w:spacing w:after="0" w:line="276" w:lineRule="auto"/>
        <w:ind w:left="714" w:right="28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Treść zapytań wraz z wyjaśnieniami, wszelkie modyfikacje treści </w:t>
      </w:r>
      <w:r w:rsidR="000A61D8" w:rsidRPr="00F03245">
        <w:rPr>
          <w:rFonts w:ascii="Calibri" w:hAnsi="Calibri" w:cs="Calibri"/>
          <w:sz w:val="24"/>
          <w:szCs w:val="24"/>
        </w:rPr>
        <w:t>warunków zamówienia</w:t>
      </w:r>
      <w:r w:rsidRPr="00F03245">
        <w:rPr>
          <w:rFonts w:ascii="Calibri" w:hAnsi="Calibri" w:cs="Calibri"/>
          <w:sz w:val="24"/>
          <w:szCs w:val="24"/>
        </w:rPr>
        <w:t xml:space="preserve"> oraz inne informacje związane z niniejszym postępowaniem, Zamawiający będzie zamieszczał wyłącznie na stronie internetowej prowadzonego postępowania</w:t>
      </w:r>
    </w:p>
    <w:p w14:paraId="2DBA95E1" w14:textId="77777777" w:rsidR="00745491" w:rsidRPr="00F03245" w:rsidRDefault="00745491" w:rsidP="00F03245">
      <w:pPr>
        <w:pStyle w:val="Tekstpodstawowy"/>
        <w:widowControl/>
        <w:spacing w:after="0" w:line="276" w:lineRule="auto"/>
        <w:ind w:left="714" w:right="28"/>
        <w:rPr>
          <w:rFonts w:ascii="Calibri" w:hAnsi="Calibri" w:cs="Calibri"/>
          <w:sz w:val="24"/>
          <w:szCs w:val="24"/>
        </w:rPr>
      </w:pPr>
    </w:p>
    <w:p w14:paraId="3CBA3BE9" w14:textId="036898FD" w:rsidR="00620683" w:rsidRPr="00F03245" w:rsidRDefault="00880FF8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Sposób przygotowania oferty</w:t>
      </w:r>
    </w:p>
    <w:p w14:paraId="5EB823FC" w14:textId="77777777" w:rsidR="00CD7A6F" w:rsidRPr="00F03245" w:rsidRDefault="00880FF8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Ofertę należy sporządzić na Formularzu oferty</w:t>
      </w:r>
      <w:r w:rsidR="002B4DDB" w:rsidRPr="00F03245">
        <w:rPr>
          <w:rFonts w:ascii="Calibri" w:hAnsi="Calibri" w:cs="Calibri"/>
          <w:sz w:val="24"/>
          <w:szCs w:val="24"/>
        </w:rPr>
        <w:t xml:space="preserve"> – załącznik nr 1 do niniejszych warunków zamówienia</w:t>
      </w:r>
      <w:r w:rsidRPr="00F03245">
        <w:rPr>
          <w:rFonts w:ascii="Calibri" w:hAnsi="Calibri" w:cs="Calibri"/>
          <w:sz w:val="24"/>
          <w:szCs w:val="24"/>
        </w:rPr>
        <w:t xml:space="preserve"> (lub według takiego samego schematu)</w:t>
      </w:r>
      <w:r w:rsidR="002B4DDB" w:rsidRPr="00F03245">
        <w:rPr>
          <w:rFonts w:ascii="Calibri" w:hAnsi="Calibri" w:cs="Calibri"/>
          <w:sz w:val="24"/>
          <w:szCs w:val="24"/>
        </w:rPr>
        <w:t xml:space="preserve">. </w:t>
      </w:r>
    </w:p>
    <w:p w14:paraId="78580B1A" w14:textId="763FA724" w:rsidR="00CD7A6F" w:rsidRPr="00F03245" w:rsidRDefault="00880FF8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Ofertę należy złożyć pod rygorem nieważności w formie elektronicznej (w postaci elektronicznej opatrzonej kwalifikowanym podpisem elektronicznym) lub w postaci elektronicznej opatrzonej podpisem zaufanym lub podpisem osobistym</w:t>
      </w:r>
    </w:p>
    <w:p w14:paraId="1CE29586" w14:textId="3AFC33B2" w:rsidR="00922C85" w:rsidRPr="00F03245" w:rsidRDefault="00922C85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Ofertę należy sporządzić w języku polskim</w:t>
      </w:r>
    </w:p>
    <w:p w14:paraId="2435E17C" w14:textId="2BC9203B" w:rsidR="00CD7A6F" w:rsidRPr="00F03245" w:rsidRDefault="00CD7A6F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Wykonawca składa  w  p</w:t>
      </w:r>
      <w:r w:rsidR="00311724" w:rsidRPr="00F03245">
        <w:rPr>
          <w:rFonts w:ascii="Calibri" w:hAnsi="Calibri" w:cs="Calibri"/>
          <w:sz w:val="24"/>
          <w:szCs w:val="24"/>
        </w:rPr>
        <w:t>ostępowaniu</w:t>
      </w:r>
      <w:r w:rsidRPr="00F03245">
        <w:rPr>
          <w:rFonts w:ascii="Calibri" w:hAnsi="Calibri" w:cs="Calibri"/>
          <w:sz w:val="24"/>
          <w:szCs w:val="24"/>
        </w:rPr>
        <w:t xml:space="preserve">  jedną ofertę w jednym egzemplarzu</w:t>
      </w:r>
    </w:p>
    <w:p w14:paraId="42180F1D" w14:textId="0FD909C7" w:rsidR="00CD7A6F" w:rsidRPr="00F03245" w:rsidRDefault="00311724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lastRenderedPageBreak/>
        <w:t>T</w:t>
      </w:r>
      <w:r w:rsidR="00CD7A6F" w:rsidRPr="00F03245">
        <w:rPr>
          <w:rFonts w:ascii="Calibri" w:hAnsi="Calibri" w:cs="Calibri"/>
          <w:sz w:val="24"/>
          <w:szCs w:val="24"/>
        </w:rPr>
        <w:t>reść oferty musi odpowiadać treści warunków zamówienia</w:t>
      </w:r>
    </w:p>
    <w:p w14:paraId="3008A6CD" w14:textId="5BDACDA0" w:rsidR="00CD7A6F" w:rsidRPr="00F03245" w:rsidRDefault="00CD7A6F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Wykonawcy ponoszą wszelkie koszty związane z przygotowaniem i złożeniem ofert</w:t>
      </w:r>
    </w:p>
    <w:p w14:paraId="7D06239F" w14:textId="77777777" w:rsidR="00620683" w:rsidRPr="00F03245" w:rsidRDefault="00620683" w:rsidP="00F03245">
      <w:pPr>
        <w:pStyle w:val="Akapitzlist"/>
        <w:spacing w:after="0" w:line="276" w:lineRule="auto"/>
        <w:ind w:left="715"/>
        <w:rPr>
          <w:rFonts w:ascii="Calibri" w:hAnsi="Calibri" w:cs="Calibri"/>
          <w:sz w:val="24"/>
          <w:szCs w:val="24"/>
        </w:rPr>
      </w:pPr>
    </w:p>
    <w:p w14:paraId="00775F51" w14:textId="64AEE3AC" w:rsidR="00922C85" w:rsidRPr="00F03245" w:rsidRDefault="00922C85" w:rsidP="00F03245">
      <w:pPr>
        <w:pStyle w:val="Akapitzlist"/>
        <w:numPr>
          <w:ilvl w:val="0"/>
          <w:numId w:val="10"/>
        </w:numPr>
        <w:spacing w:after="0" w:line="276" w:lineRule="auto"/>
        <w:ind w:left="715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Wraz z oferta należy złożyć:</w:t>
      </w:r>
    </w:p>
    <w:p w14:paraId="39EFFC87" w14:textId="68B28A9A" w:rsidR="001C6CBE" w:rsidRPr="00F03245" w:rsidRDefault="00922C85" w:rsidP="00F03245">
      <w:pPr>
        <w:pStyle w:val="Akapitzlist"/>
        <w:numPr>
          <w:ilvl w:val="1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Formularz asortymentowo – cenowy – załącznik nr </w:t>
      </w:r>
      <w:r w:rsidR="002B4DDB" w:rsidRPr="00F03245">
        <w:rPr>
          <w:rFonts w:ascii="Calibri" w:hAnsi="Calibri" w:cs="Calibri"/>
          <w:sz w:val="24"/>
          <w:szCs w:val="24"/>
        </w:rPr>
        <w:t>2</w:t>
      </w:r>
    </w:p>
    <w:p w14:paraId="70A8AABA" w14:textId="1F7BA72F" w:rsidR="002B4DDB" w:rsidRPr="00F03245" w:rsidRDefault="00922C85" w:rsidP="00F03245">
      <w:pPr>
        <w:pStyle w:val="Akapitzlist"/>
        <w:numPr>
          <w:ilvl w:val="1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Pełnomocnictwo dla osoby ustanowionej do reprezentowania Wykonawcy ubiegającego się o udzielenie zamówienia publicznego, o ile upoważnienie do reprezentowania Wykonawcy nie wynika z dokumentów rejestrowych Wykonawcy, jeżeli Zmawiający może je uzyskać za pomocą bezpłatnych i ogólnodostępnych baz danych.</w:t>
      </w:r>
    </w:p>
    <w:p w14:paraId="5994401B" w14:textId="53CB9194" w:rsidR="002B4DDB" w:rsidRPr="00F03245" w:rsidRDefault="00CB47B5" w:rsidP="00F03245">
      <w:pPr>
        <w:pStyle w:val="Akapitzlist"/>
        <w:numPr>
          <w:ilvl w:val="1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Dokumenty</w:t>
      </w:r>
      <w:r w:rsidR="00CB22FE" w:rsidRPr="00F03245">
        <w:rPr>
          <w:rFonts w:ascii="Calibri" w:hAnsi="Calibri" w:cs="Calibri"/>
          <w:sz w:val="24"/>
          <w:szCs w:val="24"/>
        </w:rPr>
        <w:t xml:space="preserve">, o których mowa w pkt V </w:t>
      </w:r>
      <w:r w:rsidR="002B4DDB" w:rsidRPr="00F03245">
        <w:rPr>
          <w:rFonts w:ascii="Calibri" w:hAnsi="Calibri" w:cs="Calibri"/>
          <w:sz w:val="24"/>
          <w:szCs w:val="24"/>
        </w:rPr>
        <w:t xml:space="preserve">niniejszych </w:t>
      </w:r>
      <w:r w:rsidR="00CB22FE" w:rsidRPr="00F03245">
        <w:rPr>
          <w:rFonts w:ascii="Calibri" w:hAnsi="Calibri" w:cs="Calibri"/>
          <w:sz w:val="24"/>
          <w:szCs w:val="24"/>
        </w:rPr>
        <w:t>warunków zamówienia</w:t>
      </w:r>
    </w:p>
    <w:p w14:paraId="2D1E4BE3" w14:textId="77777777" w:rsidR="00CB47B5" w:rsidRPr="00F03245" w:rsidRDefault="00CB47B5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7E79406" w14:textId="34527CB2" w:rsidR="00CB22FE" w:rsidRPr="00F03245" w:rsidRDefault="00CB22FE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Składanie ofert</w:t>
      </w:r>
    </w:p>
    <w:p w14:paraId="5B8690EE" w14:textId="0C0A969D" w:rsidR="00CB22FE" w:rsidRPr="00F03245" w:rsidRDefault="00CB22FE" w:rsidP="00F03245">
      <w:pPr>
        <w:pStyle w:val="Akapitzlist"/>
        <w:numPr>
          <w:ilvl w:val="0"/>
          <w:numId w:val="11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Ofertę należy przesłać na adres e-mail – </w:t>
      </w:r>
      <w:hyperlink r:id="rId11" w:history="1">
        <w:r w:rsidRPr="00F03245">
          <w:rPr>
            <w:rStyle w:val="Hipercze"/>
            <w:rFonts w:ascii="Calibri" w:hAnsi="Calibri" w:cs="Calibri"/>
            <w:sz w:val="24"/>
            <w:szCs w:val="24"/>
          </w:rPr>
          <w:t>zamowienia@szpital-mikolow.com.pl</w:t>
        </w:r>
      </w:hyperlink>
      <w:r w:rsidRPr="00F03245">
        <w:rPr>
          <w:rFonts w:ascii="Calibri" w:hAnsi="Calibri" w:cs="Calibri"/>
          <w:sz w:val="24"/>
          <w:szCs w:val="24"/>
        </w:rPr>
        <w:t xml:space="preserve"> nie później niż do dnia </w:t>
      </w:r>
      <w:r w:rsidR="00572D65" w:rsidRPr="00F03245">
        <w:rPr>
          <w:rFonts w:ascii="Calibri" w:hAnsi="Calibri" w:cs="Calibri"/>
          <w:b/>
          <w:bCs/>
          <w:sz w:val="24"/>
          <w:szCs w:val="24"/>
        </w:rPr>
        <w:t>2</w:t>
      </w:r>
      <w:r w:rsidR="00E60A9F">
        <w:rPr>
          <w:rFonts w:ascii="Calibri" w:hAnsi="Calibri" w:cs="Calibri"/>
          <w:b/>
          <w:bCs/>
          <w:sz w:val="24"/>
          <w:szCs w:val="24"/>
        </w:rPr>
        <w:t>1</w:t>
      </w:r>
      <w:r w:rsidR="002B4DDB" w:rsidRPr="00F03245">
        <w:rPr>
          <w:rFonts w:ascii="Calibri" w:hAnsi="Calibri" w:cs="Calibri"/>
          <w:b/>
          <w:bCs/>
          <w:sz w:val="24"/>
          <w:szCs w:val="24"/>
        </w:rPr>
        <w:t>-0</w:t>
      </w:r>
      <w:r w:rsidR="00CB47B5" w:rsidRPr="00F03245">
        <w:rPr>
          <w:rFonts w:ascii="Calibri" w:hAnsi="Calibri" w:cs="Calibri"/>
          <w:b/>
          <w:bCs/>
          <w:sz w:val="24"/>
          <w:szCs w:val="24"/>
        </w:rPr>
        <w:t>5</w:t>
      </w:r>
      <w:r w:rsidR="002B4DDB" w:rsidRPr="00F03245">
        <w:rPr>
          <w:rFonts w:ascii="Calibri" w:hAnsi="Calibri" w:cs="Calibri"/>
          <w:b/>
          <w:bCs/>
          <w:sz w:val="24"/>
          <w:szCs w:val="24"/>
        </w:rPr>
        <w:t>-202</w:t>
      </w:r>
      <w:r w:rsidR="00572D65" w:rsidRPr="00F03245">
        <w:rPr>
          <w:rFonts w:ascii="Calibri" w:hAnsi="Calibri" w:cs="Calibri"/>
          <w:b/>
          <w:bCs/>
          <w:sz w:val="24"/>
          <w:szCs w:val="24"/>
        </w:rPr>
        <w:t>6</w:t>
      </w:r>
      <w:r w:rsidRPr="00F03245">
        <w:rPr>
          <w:rFonts w:ascii="Calibri" w:hAnsi="Calibri" w:cs="Calibri"/>
          <w:b/>
          <w:bCs/>
          <w:sz w:val="24"/>
          <w:szCs w:val="24"/>
        </w:rPr>
        <w:t xml:space="preserve">r. do godziny </w:t>
      </w:r>
      <w:r w:rsidR="006D4CF9" w:rsidRPr="00F03245">
        <w:rPr>
          <w:rFonts w:ascii="Calibri" w:hAnsi="Calibri" w:cs="Calibri"/>
          <w:b/>
          <w:bCs/>
          <w:sz w:val="24"/>
          <w:szCs w:val="24"/>
        </w:rPr>
        <w:t>10</w:t>
      </w:r>
      <w:r w:rsidRPr="00F03245">
        <w:rPr>
          <w:rFonts w:ascii="Calibri" w:hAnsi="Calibri" w:cs="Calibri"/>
          <w:b/>
          <w:bCs/>
          <w:sz w:val="24"/>
          <w:szCs w:val="24"/>
        </w:rPr>
        <w:t>:00</w:t>
      </w:r>
    </w:p>
    <w:p w14:paraId="67F709F0" w14:textId="77777777" w:rsidR="001800FA" w:rsidRPr="00F03245" w:rsidRDefault="001800FA" w:rsidP="00F03245">
      <w:pPr>
        <w:pStyle w:val="Akapitzlist"/>
        <w:numPr>
          <w:ilvl w:val="0"/>
          <w:numId w:val="11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Niezwłocznie po otwarciu ofert Zamawiający udostępni na stronie internetowej prowadzonego postępowania informacje o:</w:t>
      </w:r>
    </w:p>
    <w:p w14:paraId="0B451C10" w14:textId="77777777" w:rsidR="001800FA" w:rsidRPr="00F03245" w:rsidRDefault="001800FA" w:rsidP="00F03245">
      <w:pPr>
        <w:spacing w:after="0" w:line="276" w:lineRule="auto"/>
        <w:ind w:left="851" w:right="28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1) nazwach albo imionach i nazwiskach oraz siedzibach lub miejscach prowadzonej działalności gospodarczej albo miejscach zamieszkania wykonawców, których oferty zostały otwarte;</w:t>
      </w:r>
    </w:p>
    <w:p w14:paraId="755241C4" w14:textId="77777777" w:rsidR="001800FA" w:rsidRPr="00F03245" w:rsidRDefault="001800FA" w:rsidP="00F03245">
      <w:pPr>
        <w:spacing w:after="0" w:line="276" w:lineRule="auto"/>
        <w:ind w:left="851" w:right="28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2) cenach zawartych w ofertach.</w:t>
      </w:r>
    </w:p>
    <w:p w14:paraId="66EB769D" w14:textId="439CB19C" w:rsidR="002B4DDB" w:rsidRPr="00F03245" w:rsidRDefault="00CB22FE" w:rsidP="00F03245">
      <w:pPr>
        <w:pStyle w:val="Akapitzlist"/>
        <w:numPr>
          <w:ilvl w:val="0"/>
          <w:numId w:val="11"/>
        </w:numPr>
        <w:spacing w:after="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Termin związania oferta wynosi: 30 dni. Bieg terminu związanego ofertą rozpoczyna się wraz z upływem terminu składania ofert, określonym w pkt 1</w:t>
      </w:r>
    </w:p>
    <w:p w14:paraId="0606AC7A" w14:textId="77777777" w:rsidR="00F21C5C" w:rsidRPr="00F03245" w:rsidRDefault="00F21C5C" w:rsidP="00F03245">
      <w:pPr>
        <w:pStyle w:val="Akapitzlist"/>
        <w:spacing w:after="0" w:line="276" w:lineRule="auto"/>
        <w:ind w:left="1440"/>
        <w:rPr>
          <w:rFonts w:ascii="Calibri" w:hAnsi="Calibri" w:cs="Calibri"/>
          <w:sz w:val="24"/>
          <w:szCs w:val="24"/>
        </w:rPr>
      </w:pPr>
    </w:p>
    <w:p w14:paraId="58861939" w14:textId="04034CE3" w:rsidR="00880FF8" w:rsidRPr="00F03245" w:rsidRDefault="00CB22FE" w:rsidP="00F0324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F03245">
        <w:rPr>
          <w:rFonts w:ascii="Calibri" w:hAnsi="Calibri" w:cs="Calibri"/>
          <w:b/>
          <w:bCs/>
          <w:sz w:val="24"/>
          <w:szCs w:val="24"/>
        </w:rPr>
        <w:t>Opis sposobu obliczenia ceny ofertowej</w:t>
      </w:r>
    </w:p>
    <w:p w14:paraId="73271FBA" w14:textId="09027CF2" w:rsidR="00CA0C5D" w:rsidRPr="00F03245" w:rsidRDefault="00CA0C5D" w:rsidP="00F03245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Wykonawca poda cenę ofertową w formularzu oferty, zgodnie z załącznikiem</w:t>
      </w:r>
      <w:r w:rsidR="001C6CBE" w:rsidRPr="00F03245">
        <w:rPr>
          <w:rFonts w:ascii="Calibri" w:hAnsi="Calibri" w:cs="Calibri"/>
          <w:sz w:val="24"/>
          <w:szCs w:val="24"/>
        </w:rPr>
        <w:t xml:space="preserve"> nr </w:t>
      </w:r>
      <w:r w:rsidR="00B51827" w:rsidRPr="00F03245">
        <w:rPr>
          <w:rFonts w:ascii="Calibri" w:hAnsi="Calibri" w:cs="Calibri"/>
          <w:sz w:val="24"/>
          <w:szCs w:val="24"/>
        </w:rPr>
        <w:t>1</w:t>
      </w:r>
      <w:r w:rsidRPr="00F03245">
        <w:rPr>
          <w:rFonts w:ascii="Calibri" w:hAnsi="Calibri" w:cs="Calibri"/>
          <w:sz w:val="24"/>
          <w:szCs w:val="24"/>
        </w:rPr>
        <w:t xml:space="preserve"> do warunków zamówienia</w:t>
      </w:r>
    </w:p>
    <w:p w14:paraId="3EF918A8" w14:textId="77777777" w:rsidR="00CA0C5D" w:rsidRPr="00F03245" w:rsidRDefault="00CA0C5D" w:rsidP="00F03245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Cena ofertowa musi być podana w złotych polskich (PLN), cyfrowo (do drugiego miejsca po przecinku) oraz słownie</w:t>
      </w:r>
    </w:p>
    <w:p w14:paraId="7533C90F" w14:textId="77777777" w:rsidR="00CA0C5D" w:rsidRPr="00F03245" w:rsidRDefault="00CA0C5D" w:rsidP="00F03245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Jeżeli Wykonawca stosuje w swojej praktyce upusty cenowe, to proponując je Zamawiającemu w ofercie, musi uwzględnić je już w ostatecznej cenie oferty</w:t>
      </w:r>
    </w:p>
    <w:p w14:paraId="5EB53118" w14:textId="77777777" w:rsidR="00CA0C5D" w:rsidRPr="00F03245" w:rsidRDefault="00CA0C5D" w:rsidP="00F03245">
      <w:pPr>
        <w:pStyle w:val="Akapitzlist"/>
        <w:numPr>
          <w:ilvl w:val="1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Cenę oferty należy podać w następujący sposób:</w:t>
      </w:r>
    </w:p>
    <w:p w14:paraId="68294E3E" w14:textId="2C70D7F4" w:rsidR="00CA0C5D" w:rsidRPr="00F03245" w:rsidRDefault="00CA0C5D" w:rsidP="00F03245">
      <w:pPr>
        <w:pStyle w:val="Tekstpodstawowy"/>
        <w:spacing w:after="0" w:line="276" w:lineRule="auto"/>
        <w:ind w:left="720"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Łącznie z należnym podatkiem VAT – cena brutto, w zakresie pakietów, na które Wykonawca składa ofertę</w:t>
      </w:r>
    </w:p>
    <w:p w14:paraId="13AB8947" w14:textId="65488010" w:rsidR="00CA0C5D" w:rsidRPr="00F03245" w:rsidRDefault="00CA0C5D" w:rsidP="00F03245">
      <w:pPr>
        <w:pStyle w:val="Tekstpodstawowy"/>
        <w:numPr>
          <w:ilvl w:val="1"/>
          <w:numId w:val="12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 xml:space="preserve">Podana cena ofertowa musi zawierać wszystkie koszty związane z realizacją zamówienia, wynikające z opisu przedmiotu zamówienia (załącznik nr </w:t>
      </w:r>
      <w:r w:rsidR="002B4DDB" w:rsidRPr="00F03245">
        <w:rPr>
          <w:rFonts w:ascii="Calibri" w:hAnsi="Calibri" w:cs="Calibri"/>
          <w:bCs/>
          <w:sz w:val="24"/>
          <w:szCs w:val="24"/>
        </w:rPr>
        <w:t>2</w:t>
      </w:r>
      <w:r w:rsidRPr="00F03245">
        <w:rPr>
          <w:rFonts w:ascii="Calibri" w:hAnsi="Calibri" w:cs="Calibri"/>
          <w:bCs/>
          <w:sz w:val="24"/>
          <w:szCs w:val="24"/>
        </w:rPr>
        <w:t xml:space="preserve"> do warunków zamówienia). Cena ta będzie stała i nie może zmienić, za wyjątkiem przypadków opisanych w</w:t>
      </w:r>
      <w:r w:rsidR="002B4DDB" w:rsidRPr="00F03245">
        <w:rPr>
          <w:rFonts w:ascii="Calibri" w:hAnsi="Calibri" w:cs="Calibri"/>
          <w:bCs/>
          <w:sz w:val="24"/>
          <w:szCs w:val="24"/>
        </w:rPr>
        <w:t xml:space="preserve">e wzorze </w:t>
      </w:r>
      <w:r w:rsidRPr="00F03245">
        <w:rPr>
          <w:rFonts w:ascii="Calibri" w:hAnsi="Calibri" w:cs="Calibri"/>
          <w:bCs/>
          <w:sz w:val="24"/>
          <w:szCs w:val="24"/>
        </w:rPr>
        <w:t>umowy.</w:t>
      </w:r>
    </w:p>
    <w:p w14:paraId="0860DBE2" w14:textId="77777777" w:rsidR="00F21C5C" w:rsidRPr="00F03245" w:rsidRDefault="00F21C5C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14:paraId="6454722A" w14:textId="6CF5B2F3" w:rsidR="00CA0C5D" w:rsidRPr="00F03245" w:rsidRDefault="00CA0C5D" w:rsidP="00F03245">
      <w:pPr>
        <w:pStyle w:val="Tekstpodstawowy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Opis kryteriów, ich znaczenie i sposób oceny ofert</w:t>
      </w:r>
    </w:p>
    <w:p w14:paraId="28DF0C17" w14:textId="3DD3615E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Jako kryterium oceny przyjmuje się kryterium najkorzystniejszej ceny</w:t>
      </w:r>
    </w:p>
    <w:p w14:paraId="6B247130" w14:textId="77777777" w:rsidR="00EF2B6E" w:rsidRPr="00F03245" w:rsidRDefault="00EF2B6E" w:rsidP="00F03245">
      <w:pPr>
        <w:pStyle w:val="Tekstpodstawowy"/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714B16BB" w14:textId="5E7C8C6F" w:rsidR="00CA0C5D" w:rsidRPr="00F03245" w:rsidRDefault="00CA0C5D" w:rsidP="00F03245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lastRenderedPageBreak/>
        <w:t>Cena</w:t>
      </w:r>
      <w:r w:rsidRPr="00F03245">
        <w:rPr>
          <w:rFonts w:ascii="Calibri" w:hAnsi="Calibri" w:cs="Calibri"/>
          <w:sz w:val="24"/>
          <w:szCs w:val="24"/>
        </w:rPr>
        <w:tab/>
        <w:t>- waga kryterium – 100%</w:t>
      </w:r>
    </w:p>
    <w:p w14:paraId="74C3C2BF" w14:textId="4A8BD41D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Do oceny będzie brana pod uwagę wartość brutto czyli obejmująca podatek VAT.</w:t>
      </w:r>
    </w:p>
    <w:p w14:paraId="7155267D" w14:textId="660DD481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Zamawiający za najkorzystniejszą uzna ofertę, która nie podlega odrzuceniu oraz uzyska największą liczbę przyznanych punktów w ramach ustalonego kryterium.</w:t>
      </w:r>
    </w:p>
    <w:p w14:paraId="3B9E4F2D" w14:textId="51F1D47A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Uzyskana liczba punktów w ramach kryterium zaokrąglona będzie do drugiego miejsca po przecinku.</w:t>
      </w:r>
    </w:p>
    <w:p w14:paraId="7D28C949" w14:textId="21D7DDAD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Przyznawane ilości punktów poszczególnym ofertom odbywać się będzie wg następującej zasady:</w:t>
      </w:r>
    </w:p>
    <w:p w14:paraId="5684275F" w14:textId="4A732D55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ab/>
      </w:r>
      <w:r w:rsidRPr="00F03245">
        <w:rPr>
          <w:rFonts w:ascii="Calibri" w:hAnsi="Calibri" w:cs="Calibri"/>
          <w:bCs/>
          <w:sz w:val="24"/>
          <w:szCs w:val="24"/>
        </w:rPr>
        <w:tab/>
      </w:r>
      <w:r w:rsidRPr="00F03245">
        <w:rPr>
          <w:rFonts w:ascii="Calibri" w:hAnsi="Calibri" w:cs="Calibri"/>
          <w:bCs/>
          <w:sz w:val="24"/>
          <w:szCs w:val="24"/>
        </w:rPr>
        <w:tab/>
      </w:r>
      <w:proofErr w:type="spellStart"/>
      <w:r w:rsidRPr="00F03245">
        <w:rPr>
          <w:rFonts w:ascii="Calibri" w:hAnsi="Calibri" w:cs="Calibri"/>
          <w:bCs/>
          <w:sz w:val="24"/>
          <w:szCs w:val="24"/>
        </w:rPr>
        <w:t>Cn</w:t>
      </w:r>
      <w:proofErr w:type="spellEnd"/>
    </w:p>
    <w:p w14:paraId="106F8F1F" w14:textId="4B80FF0C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ab/>
      </w:r>
      <w:r w:rsidRPr="00F03245">
        <w:rPr>
          <w:rFonts w:ascii="Calibri" w:hAnsi="Calibri" w:cs="Calibri"/>
          <w:bCs/>
          <w:sz w:val="24"/>
          <w:szCs w:val="24"/>
        </w:rPr>
        <w:tab/>
        <w:t>C = ---------------- x 100</w:t>
      </w:r>
    </w:p>
    <w:p w14:paraId="60A48610" w14:textId="081ED4D6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ab/>
      </w:r>
      <w:r w:rsidRPr="00F03245">
        <w:rPr>
          <w:rFonts w:ascii="Calibri" w:hAnsi="Calibri" w:cs="Calibri"/>
          <w:bCs/>
          <w:sz w:val="24"/>
          <w:szCs w:val="24"/>
        </w:rPr>
        <w:tab/>
      </w:r>
      <w:r w:rsidRPr="00F03245">
        <w:rPr>
          <w:rFonts w:ascii="Calibri" w:hAnsi="Calibri" w:cs="Calibri"/>
          <w:bCs/>
          <w:sz w:val="24"/>
          <w:szCs w:val="24"/>
        </w:rPr>
        <w:tab/>
        <w:t>Co</w:t>
      </w:r>
    </w:p>
    <w:p w14:paraId="35112E20" w14:textId="209CB10B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Gdzie:</w:t>
      </w:r>
      <w:r w:rsidRPr="00F03245">
        <w:rPr>
          <w:rFonts w:ascii="Calibri" w:hAnsi="Calibri" w:cs="Calibri"/>
          <w:bCs/>
          <w:sz w:val="24"/>
          <w:szCs w:val="24"/>
        </w:rPr>
        <w:tab/>
        <w:t>C – ilość punktów przyznana badanej ofercie</w:t>
      </w:r>
    </w:p>
    <w:p w14:paraId="5D32C101" w14:textId="59479F16" w:rsidR="00CA0C5D" w:rsidRPr="00F03245" w:rsidRDefault="00CA0C5D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ab/>
      </w:r>
      <w:proofErr w:type="spellStart"/>
      <w:r w:rsidRPr="00F03245">
        <w:rPr>
          <w:rFonts w:ascii="Calibri" w:hAnsi="Calibri" w:cs="Calibri"/>
          <w:bCs/>
          <w:sz w:val="24"/>
          <w:szCs w:val="24"/>
        </w:rPr>
        <w:t>Cn</w:t>
      </w:r>
      <w:proofErr w:type="spellEnd"/>
      <w:r w:rsidRPr="00F03245">
        <w:rPr>
          <w:rFonts w:ascii="Calibri" w:hAnsi="Calibri" w:cs="Calibri"/>
          <w:bCs/>
          <w:sz w:val="24"/>
          <w:szCs w:val="24"/>
        </w:rPr>
        <w:t xml:space="preserve"> – najniższa cena spośród wszystkich proponowanych przez Wykonawców</w:t>
      </w:r>
    </w:p>
    <w:p w14:paraId="2BAF0767" w14:textId="68C8B054" w:rsidR="00991798" w:rsidRPr="00F03245" w:rsidRDefault="00991798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ab/>
        <w:t>Co – Cena przedstawiona przez badanego Wykonawcę</w:t>
      </w:r>
    </w:p>
    <w:p w14:paraId="603774F6" w14:textId="77777777" w:rsidR="00F21C5C" w:rsidRPr="00F03245" w:rsidRDefault="00F21C5C" w:rsidP="00F03245">
      <w:pPr>
        <w:pStyle w:val="Tekstpodstawowy"/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14:paraId="5EFF5FE2" w14:textId="33DB7A15" w:rsidR="00991798" w:rsidRPr="00F03245" w:rsidRDefault="00991798" w:rsidP="00F03245">
      <w:pPr>
        <w:pStyle w:val="Tekstpodstawowy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Informację o formalnościach po wyborze oferty w celu zawarcia umowy w sprawie zamówienia publicznego</w:t>
      </w:r>
    </w:p>
    <w:p w14:paraId="7EC381D8" w14:textId="77777777" w:rsidR="005B4328" w:rsidRPr="00F03245" w:rsidRDefault="00991798" w:rsidP="00F03245">
      <w:pPr>
        <w:pStyle w:val="Tekstpodstawowy"/>
        <w:numPr>
          <w:ilvl w:val="0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Zamawiający udzieli zamówienia wykonawcy, którego oferta odpowiada wymaganiom określonym w niniejszych warunkach zamówienia i została oceniona jako najkorzystniejsza w oparciu o podane kryteria wyboru</w:t>
      </w:r>
    </w:p>
    <w:p w14:paraId="4615BFEF" w14:textId="73BEEE29" w:rsidR="00991798" w:rsidRPr="00F03245" w:rsidRDefault="005B4328" w:rsidP="00F03245">
      <w:pPr>
        <w:pStyle w:val="Tekstpodstawowy"/>
        <w:numPr>
          <w:ilvl w:val="0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 xml:space="preserve">O </w:t>
      </w:r>
      <w:r w:rsidR="00991798" w:rsidRPr="00F03245">
        <w:rPr>
          <w:rFonts w:ascii="Calibri" w:hAnsi="Calibri" w:cs="Calibri"/>
          <w:bCs/>
          <w:sz w:val="24"/>
          <w:szCs w:val="24"/>
        </w:rPr>
        <w:t>wyborze najkorzystniejszej oferty powiadomieni zostaną e-mailem wszyscy Wykonawcy. Jednocześnie wyniki zostaną zamieszczone na stronie internetowej.</w:t>
      </w:r>
    </w:p>
    <w:p w14:paraId="7E31F40C" w14:textId="7DDFE451" w:rsidR="00991798" w:rsidRPr="00F03245" w:rsidRDefault="00991798" w:rsidP="00F03245">
      <w:pPr>
        <w:pStyle w:val="Tekstpodstawowy"/>
        <w:numPr>
          <w:ilvl w:val="0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Niezwłocznie po przekazaniu zawiadomienia o wyborze oferty, Zamawiający z wybranym Wykonawcą uzgodni termin i miejsce podpisania umowy, zgodnej ze wzorem dołączonym do warunków zamówienia</w:t>
      </w:r>
      <w:r w:rsidR="001C6CBE" w:rsidRPr="00F03245">
        <w:rPr>
          <w:rFonts w:ascii="Calibri" w:hAnsi="Calibri" w:cs="Calibri"/>
          <w:bCs/>
          <w:sz w:val="24"/>
          <w:szCs w:val="24"/>
        </w:rPr>
        <w:t xml:space="preserve"> – załącznik nr 3</w:t>
      </w:r>
      <w:r w:rsidRPr="00F03245">
        <w:rPr>
          <w:rFonts w:ascii="Calibri" w:hAnsi="Calibri" w:cs="Calibri"/>
          <w:bCs/>
          <w:sz w:val="24"/>
          <w:szCs w:val="24"/>
        </w:rPr>
        <w:t>.</w:t>
      </w:r>
    </w:p>
    <w:p w14:paraId="4A44C378" w14:textId="05EAF7A7" w:rsidR="00991798" w:rsidRPr="00F03245" w:rsidRDefault="00991798" w:rsidP="00F03245">
      <w:pPr>
        <w:pStyle w:val="Tekstpodstawowy"/>
        <w:numPr>
          <w:ilvl w:val="0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Po wyborze najkorzystniejszej oferty, w celu zawarcia umowy w sprawie zamówienia publicznego, wykonawca zobowiązany jest do</w:t>
      </w:r>
      <w:r w:rsidR="00CB47B5" w:rsidRPr="00F03245">
        <w:rPr>
          <w:rFonts w:ascii="Calibri" w:hAnsi="Calibri" w:cs="Calibri"/>
          <w:bCs/>
          <w:sz w:val="24"/>
          <w:szCs w:val="24"/>
        </w:rPr>
        <w:t xml:space="preserve"> złożenia</w:t>
      </w:r>
      <w:r w:rsidRPr="00F03245">
        <w:rPr>
          <w:rFonts w:ascii="Calibri" w:hAnsi="Calibri" w:cs="Calibri"/>
          <w:bCs/>
          <w:sz w:val="24"/>
          <w:szCs w:val="24"/>
        </w:rPr>
        <w:t>:</w:t>
      </w:r>
    </w:p>
    <w:p w14:paraId="32E1111D" w14:textId="7E3178D7" w:rsidR="00991798" w:rsidRPr="00F03245" w:rsidRDefault="00991798" w:rsidP="00F03245">
      <w:pPr>
        <w:pStyle w:val="Tekstpodstawowy"/>
        <w:numPr>
          <w:ilvl w:val="1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dokumentu pełnomocnictwa dla osoby zawierającej umowę w imieniu Wykonawcy, o ile upoważnienie do reprezentowania Wykonawcy nie wynika z dokumentów rejestrowych Wykonawcy, jeżeli Zamawiający może je uzyskać za pomocą bezpłatnych i ogólnodostępnych baz danych</w:t>
      </w:r>
    </w:p>
    <w:p w14:paraId="4674D21F" w14:textId="5A3FCB15" w:rsidR="00620683" w:rsidRPr="00F03245" w:rsidRDefault="0019097E" w:rsidP="00F03245">
      <w:pPr>
        <w:pStyle w:val="Tekstpodstawowy"/>
        <w:numPr>
          <w:ilvl w:val="0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P</w:t>
      </w:r>
      <w:r w:rsidR="0002581A" w:rsidRPr="00F03245">
        <w:rPr>
          <w:rFonts w:ascii="Calibri" w:hAnsi="Calibri" w:cs="Calibri"/>
          <w:bCs/>
          <w:sz w:val="24"/>
          <w:szCs w:val="24"/>
        </w:rPr>
        <w:t xml:space="preserve">o </w:t>
      </w:r>
      <w:r w:rsidRPr="00F03245">
        <w:rPr>
          <w:rFonts w:ascii="Calibri" w:hAnsi="Calibri" w:cs="Calibri"/>
          <w:bCs/>
          <w:sz w:val="24"/>
          <w:szCs w:val="24"/>
        </w:rPr>
        <w:t>podpisani</w:t>
      </w:r>
      <w:r w:rsidR="0002581A" w:rsidRPr="00F03245">
        <w:rPr>
          <w:rFonts w:ascii="Calibri" w:hAnsi="Calibri" w:cs="Calibri"/>
          <w:bCs/>
          <w:sz w:val="24"/>
          <w:szCs w:val="24"/>
        </w:rPr>
        <w:t>u</w:t>
      </w:r>
      <w:r w:rsidRPr="00F03245">
        <w:rPr>
          <w:rFonts w:ascii="Calibri" w:hAnsi="Calibri" w:cs="Calibri"/>
          <w:bCs/>
          <w:sz w:val="24"/>
          <w:szCs w:val="24"/>
        </w:rPr>
        <w:t xml:space="preserve"> umowy, zgodnie z pkt II </w:t>
      </w:r>
      <w:r w:rsidR="00EF6B39" w:rsidRPr="00F03245">
        <w:rPr>
          <w:rFonts w:ascii="Calibri" w:hAnsi="Calibri" w:cs="Calibri"/>
          <w:bCs/>
          <w:sz w:val="24"/>
          <w:szCs w:val="24"/>
        </w:rPr>
        <w:t>5</w:t>
      </w:r>
      <w:r w:rsidRPr="00F03245">
        <w:rPr>
          <w:rFonts w:ascii="Calibri" w:hAnsi="Calibri" w:cs="Calibri"/>
          <w:bCs/>
          <w:sz w:val="24"/>
          <w:szCs w:val="24"/>
        </w:rPr>
        <w:t xml:space="preserve"> niniejszych warunków</w:t>
      </w:r>
      <w:r w:rsidR="00F61336" w:rsidRPr="00F03245">
        <w:rPr>
          <w:rFonts w:ascii="Calibri" w:hAnsi="Calibri" w:cs="Calibri"/>
          <w:bCs/>
          <w:sz w:val="24"/>
          <w:szCs w:val="24"/>
        </w:rPr>
        <w:t xml:space="preserve"> należy złożyć:</w:t>
      </w:r>
    </w:p>
    <w:p w14:paraId="5F5600AD" w14:textId="2FA3BD26" w:rsidR="005B4328" w:rsidRPr="00F03245" w:rsidRDefault="00EF2B6E" w:rsidP="00F03245">
      <w:pPr>
        <w:pStyle w:val="Tekstpodstawowy"/>
        <w:numPr>
          <w:ilvl w:val="1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a</w:t>
      </w:r>
      <w:r w:rsidR="005B4328" w:rsidRPr="00F03245">
        <w:rPr>
          <w:rFonts w:ascii="Calibri" w:hAnsi="Calibri" w:cs="Calibri"/>
          <w:bCs/>
          <w:sz w:val="24"/>
          <w:szCs w:val="24"/>
        </w:rPr>
        <w:t>ktualn</w:t>
      </w:r>
      <w:r w:rsidR="00F61336" w:rsidRPr="00F03245">
        <w:rPr>
          <w:rFonts w:ascii="Calibri" w:hAnsi="Calibri" w:cs="Calibri"/>
          <w:bCs/>
          <w:sz w:val="24"/>
          <w:szCs w:val="24"/>
        </w:rPr>
        <w:t>e</w:t>
      </w:r>
      <w:r w:rsidR="005B4328" w:rsidRPr="00F03245">
        <w:rPr>
          <w:rFonts w:ascii="Calibri" w:hAnsi="Calibri" w:cs="Calibri"/>
          <w:bCs/>
          <w:sz w:val="24"/>
          <w:szCs w:val="24"/>
        </w:rPr>
        <w:t xml:space="preserve"> </w:t>
      </w:r>
      <w:r w:rsidR="00C54D5D" w:rsidRPr="00F03245">
        <w:rPr>
          <w:rFonts w:ascii="Calibri" w:hAnsi="Calibri" w:cs="Calibri"/>
          <w:sz w:val="24"/>
          <w:szCs w:val="24"/>
        </w:rPr>
        <w:t xml:space="preserve">karty charakterystyki </w:t>
      </w:r>
      <w:r w:rsidR="005B4328" w:rsidRPr="00F03245">
        <w:rPr>
          <w:rFonts w:ascii="Calibri" w:hAnsi="Calibri" w:cs="Calibri"/>
          <w:bCs/>
          <w:sz w:val="24"/>
          <w:szCs w:val="24"/>
        </w:rPr>
        <w:t>do</w:t>
      </w:r>
      <w:r w:rsidR="00C54D5D" w:rsidRPr="00F03245">
        <w:rPr>
          <w:rFonts w:ascii="Calibri" w:hAnsi="Calibri" w:cs="Calibri"/>
          <w:bCs/>
          <w:sz w:val="24"/>
          <w:szCs w:val="24"/>
        </w:rPr>
        <w:t xml:space="preserve">t. </w:t>
      </w:r>
      <w:r w:rsidR="005B4328" w:rsidRPr="00F03245">
        <w:rPr>
          <w:rFonts w:ascii="Calibri" w:hAnsi="Calibri" w:cs="Calibri"/>
          <w:bCs/>
          <w:sz w:val="24"/>
          <w:szCs w:val="24"/>
        </w:rPr>
        <w:t>zaoferowanych</w:t>
      </w:r>
      <w:r w:rsidR="00EF6B39" w:rsidRPr="00F03245">
        <w:rPr>
          <w:rFonts w:ascii="Calibri" w:hAnsi="Calibri" w:cs="Calibri"/>
          <w:sz w:val="24"/>
          <w:szCs w:val="24"/>
        </w:rPr>
        <w:t xml:space="preserve"> środków chemicznych</w:t>
      </w:r>
      <w:r w:rsidR="005B4328" w:rsidRPr="00F03245">
        <w:rPr>
          <w:rFonts w:ascii="Calibri" w:hAnsi="Calibri" w:cs="Calibri"/>
          <w:bCs/>
          <w:sz w:val="24"/>
          <w:szCs w:val="24"/>
        </w:rPr>
        <w:t xml:space="preserve"> </w:t>
      </w:r>
      <w:r w:rsidR="00F61336" w:rsidRPr="00F03245">
        <w:rPr>
          <w:rFonts w:ascii="Calibri" w:hAnsi="Calibri" w:cs="Calibri"/>
          <w:bCs/>
          <w:sz w:val="24"/>
          <w:szCs w:val="24"/>
        </w:rPr>
        <w:t xml:space="preserve">w Pakiecie nr </w:t>
      </w:r>
      <w:r w:rsidR="00EF6B39" w:rsidRPr="00F03245">
        <w:rPr>
          <w:rFonts w:ascii="Calibri" w:hAnsi="Calibri" w:cs="Calibri"/>
          <w:bCs/>
          <w:sz w:val="24"/>
          <w:szCs w:val="24"/>
        </w:rPr>
        <w:t>1</w:t>
      </w:r>
      <w:r w:rsidR="000A61D8" w:rsidRPr="00F03245">
        <w:rPr>
          <w:rFonts w:ascii="Calibri" w:hAnsi="Calibri" w:cs="Calibri"/>
          <w:bCs/>
          <w:sz w:val="24"/>
          <w:szCs w:val="24"/>
        </w:rPr>
        <w:t xml:space="preserve"> i w Pakiecie nr 5</w:t>
      </w:r>
    </w:p>
    <w:p w14:paraId="61DA75E8" w14:textId="3C87C7DE" w:rsidR="005B4328" w:rsidRPr="00F03245" w:rsidRDefault="00EF2B6E" w:rsidP="00F03245">
      <w:pPr>
        <w:pStyle w:val="Tekstpodstawowy"/>
        <w:numPr>
          <w:ilvl w:val="1"/>
          <w:numId w:val="13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F03245">
        <w:rPr>
          <w:rFonts w:ascii="Calibri" w:hAnsi="Calibri" w:cs="Calibri"/>
          <w:bCs/>
          <w:sz w:val="24"/>
          <w:szCs w:val="24"/>
        </w:rPr>
        <w:t>u</w:t>
      </w:r>
      <w:r w:rsidR="005B4328" w:rsidRPr="00F03245">
        <w:rPr>
          <w:rFonts w:ascii="Calibri" w:hAnsi="Calibri" w:cs="Calibri"/>
          <w:bCs/>
          <w:sz w:val="24"/>
          <w:szCs w:val="24"/>
        </w:rPr>
        <w:t>lot</w:t>
      </w:r>
      <w:r w:rsidR="00F61336" w:rsidRPr="00F03245">
        <w:rPr>
          <w:rFonts w:ascii="Calibri" w:hAnsi="Calibri" w:cs="Calibri"/>
          <w:bCs/>
          <w:sz w:val="24"/>
          <w:szCs w:val="24"/>
        </w:rPr>
        <w:t>ki</w:t>
      </w:r>
      <w:r w:rsidR="005B4328" w:rsidRPr="00F03245">
        <w:rPr>
          <w:rFonts w:ascii="Calibri" w:hAnsi="Calibri" w:cs="Calibri"/>
          <w:bCs/>
          <w:sz w:val="24"/>
          <w:szCs w:val="24"/>
        </w:rPr>
        <w:t xml:space="preserve"> do zaoferowanych </w:t>
      </w:r>
      <w:r w:rsidR="00EF6B39" w:rsidRPr="00F03245">
        <w:rPr>
          <w:rFonts w:ascii="Calibri" w:hAnsi="Calibri" w:cs="Calibri"/>
          <w:sz w:val="24"/>
          <w:szCs w:val="24"/>
        </w:rPr>
        <w:t xml:space="preserve">środków chemicznych </w:t>
      </w:r>
      <w:r w:rsidR="00F61336" w:rsidRPr="00F03245">
        <w:rPr>
          <w:rFonts w:ascii="Calibri" w:hAnsi="Calibri" w:cs="Calibri"/>
          <w:bCs/>
          <w:sz w:val="24"/>
          <w:szCs w:val="24"/>
        </w:rPr>
        <w:t xml:space="preserve">w Pakiecie nr </w:t>
      </w:r>
      <w:r w:rsidR="00EF6B39" w:rsidRPr="00F03245">
        <w:rPr>
          <w:rFonts w:ascii="Calibri" w:hAnsi="Calibri" w:cs="Calibri"/>
          <w:bCs/>
          <w:sz w:val="24"/>
          <w:szCs w:val="24"/>
        </w:rPr>
        <w:t>1</w:t>
      </w:r>
      <w:r w:rsidR="000A61D8" w:rsidRPr="00F03245">
        <w:rPr>
          <w:rFonts w:ascii="Calibri" w:hAnsi="Calibri" w:cs="Calibri"/>
          <w:bCs/>
          <w:sz w:val="24"/>
          <w:szCs w:val="24"/>
        </w:rPr>
        <w:t xml:space="preserve"> i w Pakiecie nr 5</w:t>
      </w:r>
    </w:p>
    <w:p w14:paraId="6722DEEA" w14:textId="77777777" w:rsidR="00F21C5C" w:rsidRPr="00F03245" w:rsidRDefault="00F21C5C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205CD9" w14:textId="77777777" w:rsidR="001910C8" w:rsidRPr="00F03245" w:rsidRDefault="001910C8" w:rsidP="00F03245">
      <w:pPr>
        <w:pStyle w:val="Akapitzlist"/>
        <w:numPr>
          <w:ilvl w:val="0"/>
          <w:numId w:val="7"/>
        </w:numPr>
        <w:spacing w:after="0" w:line="276" w:lineRule="auto"/>
        <w:ind w:right="28"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INFORMACJA DOTYCZĄCA OCHRONY DANYCH ODOBOWYCH – RODO</w:t>
      </w:r>
    </w:p>
    <w:p w14:paraId="3096E8DE" w14:textId="77777777" w:rsidR="001910C8" w:rsidRPr="00F03245" w:rsidRDefault="001910C8" w:rsidP="00F03245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Zgodnie z art. 13 ust. 1 i 2 rozporządzenia Parlamentu Europejskiego i Rady (UE) 2016/679 z dnia 27 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</w:t>
      </w:r>
    </w:p>
    <w:p w14:paraId="28706631" w14:textId="2DE8B958" w:rsidR="001910C8" w:rsidRPr="00F03245" w:rsidRDefault="001910C8" w:rsidP="00F03245">
      <w:pPr>
        <w:numPr>
          <w:ilvl w:val="0"/>
          <w:numId w:val="2"/>
        </w:numPr>
        <w:spacing w:after="0" w:line="276" w:lineRule="auto"/>
        <w:ind w:left="567" w:hanging="425"/>
        <w:contextualSpacing/>
        <w:rPr>
          <w:rFonts w:ascii="Calibri" w:hAnsi="Calibri" w:cs="Calibri"/>
          <w:b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lastRenderedPageBreak/>
        <w:t xml:space="preserve">administratorem Pani/Pana danych osobowych jest: </w:t>
      </w:r>
      <w:r w:rsidR="00DF6F74" w:rsidRPr="00F03245">
        <w:rPr>
          <w:rFonts w:ascii="Calibri" w:hAnsi="Calibri" w:cs="Calibri"/>
          <w:sz w:val="24"/>
          <w:szCs w:val="24"/>
        </w:rPr>
        <w:t xml:space="preserve">Akademickie </w:t>
      </w:r>
      <w:r w:rsidRPr="00F03245">
        <w:rPr>
          <w:rFonts w:ascii="Calibri" w:hAnsi="Calibri" w:cs="Calibri"/>
          <w:sz w:val="24"/>
          <w:szCs w:val="24"/>
        </w:rPr>
        <w:t xml:space="preserve">Centrum Zdrowia w Mikołowie Sp. z o.o. z siedzibą w Mikołowie (43-190) przy ul. Waryńskiego 2, reprezentowana przez Prezesa Spółki Katarzynę </w:t>
      </w:r>
      <w:proofErr w:type="spellStart"/>
      <w:r w:rsidRPr="00F03245">
        <w:rPr>
          <w:rFonts w:ascii="Calibri" w:hAnsi="Calibri" w:cs="Calibri"/>
          <w:sz w:val="24"/>
          <w:szCs w:val="24"/>
        </w:rPr>
        <w:t>Muszak</w:t>
      </w:r>
      <w:proofErr w:type="spellEnd"/>
      <w:r w:rsidRPr="00F03245">
        <w:rPr>
          <w:rFonts w:ascii="Calibri" w:hAnsi="Calibri" w:cs="Calibri"/>
          <w:i/>
          <w:sz w:val="24"/>
          <w:szCs w:val="24"/>
        </w:rPr>
        <w:t>;</w:t>
      </w:r>
    </w:p>
    <w:p w14:paraId="7B0D1B99" w14:textId="77777777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Administrator wyznaczył </w:t>
      </w:r>
      <w:r w:rsidRPr="00F03245">
        <w:rPr>
          <w:rFonts w:ascii="Calibri" w:hAnsi="Calibri" w:cs="Calibri"/>
          <w:b/>
          <w:sz w:val="24"/>
          <w:szCs w:val="24"/>
        </w:rPr>
        <w:t>Inspektora Ochrony Danych</w:t>
      </w:r>
      <w:r w:rsidRPr="00F03245">
        <w:rPr>
          <w:rFonts w:ascii="Calibri" w:hAnsi="Calibri" w:cs="Calibri"/>
          <w:sz w:val="24"/>
          <w:szCs w:val="24"/>
        </w:rPr>
        <w:t>, z którym może się Pani/Pan skontaktować w sprawach związanych z ochroną danych osobowych w następujący sposób:</w:t>
      </w:r>
    </w:p>
    <w:p w14:paraId="40E8A675" w14:textId="77777777" w:rsidR="001910C8" w:rsidRPr="00F03245" w:rsidRDefault="001910C8" w:rsidP="00F03245">
      <w:pPr>
        <w:numPr>
          <w:ilvl w:val="1"/>
          <w:numId w:val="3"/>
        </w:numPr>
        <w:spacing w:after="0" w:line="276" w:lineRule="auto"/>
        <w:ind w:left="1134" w:hanging="567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pod adresem poczty elektronicznej:</w:t>
      </w:r>
      <w:r w:rsidRPr="00F03245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2" w:history="1">
        <w:r w:rsidRPr="00F03245">
          <w:rPr>
            <w:rStyle w:val="Hipercze"/>
            <w:rFonts w:ascii="Calibri" w:hAnsi="Calibri" w:cs="Calibri"/>
            <w:b/>
            <w:bCs/>
            <w:color w:val="auto"/>
            <w:sz w:val="24"/>
            <w:szCs w:val="24"/>
          </w:rPr>
          <w:t>iod@szpital-mikolow.com.pl</w:t>
        </w:r>
      </w:hyperlink>
      <w:r w:rsidRPr="00F032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03245">
        <w:rPr>
          <w:rFonts w:ascii="Calibri" w:hAnsi="Calibri" w:cs="Calibri"/>
          <w:b/>
          <w:sz w:val="24"/>
          <w:szCs w:val="24"/>
        </w:rPr>
        <w:t>;</w:t>
      </w:r>
    </w:p>
    <w:p w14:paraId="3846A34E" w14:textId="77777777" w:rsidR="001910C8" w:rsidRPr="00F03245" w:rsidRDefault="001910C8" w:rsidP="00F03245">
      <w:pPr>
        <w:numPr>
          <w:ilvl w:val="1"/>
          <w:numId w:val="3"/>
        </w:numPr>
        <w:spacing w:after="0" w:line="276" w:lineRule="auto"/>
        <w:ind w:left="1134" w:hanging="567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pisemnie na adres siedziby Administratora</w:t>
      </w:r>
      <w:r w:rsidRPr="00F03245">
        <w:rPr>
          <w:rFonts w:ascii="Calibri" w:hAnsi="Calibri" w:cs="Calibri"/>
          <w:b/>
          <w:sz w:val="24"/>
          <w:szCs w:val="24"/>
        </w:rPr>
        <w:t>;</w:t>
      </w:r>
    </w:p>
    <w:p w14:paraId="08F3C826" w14:textId="0F9BE2B0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b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Pani/Pana dane osobowe przetwarzane będą na podstawie art. 6 ust. 1 lit. c</w:t>
      </w:r>
      <w:r w:rsidRPr="00F03245">
        <w:rPr>
          <w:rFonts w:ascii="Calibri" w:hAnsi="Calibri" w:cs="Calibri"/>
          <w:i/>
          <w:sz w:val="24"/>
          <w:szCs w:val="24"/>
        </w:rPr>
        <w:t xml:space="preserve"> </w:t>
      </w:r>
      <w:r w:rsidRPr="00F03245">
        <w:rPr>
          <w:rFonts w:ascii="Calibri" w:hAnsi="Calibri" w:cs="Calibri"/>
          <w:sz w:val="24"/>
          <w:szCs w:val="24"/>
        </w:rPr>
        <w:t xml:space="preserve">RODO w celu związanym z postępowaniem o udzielenie zamówienia publicznego: </w:t>
      </w:r>
      <w:r w:rsidRPr="00F03245">
        <w:rPr>
          <w:rFonts w:ascii="Calibri" w:hAnsi="Calibri" w:cs="Calibri"/>
          <w:b/>
          <w:sz w:val="24"/>
          <w:szCs w:val="24"/>
        </w:rPr>
        <w:t xml:space="preserve">„Dostawa </w:t>
      </w:r>
      <w:r w:rsidR="00DF6F74" w:rsidRPr="00F03245">
        <w:rPr>
          <w:rFonts w:ascii="Calibri" w:hAnsi="Calibri" w:cs="Calibri"/>
          <w:b/>
          <w:sz w:val="24"/>
          <w:szCs w:val="24"/>
        </w:rPr>
        <w:t>środków czystości</w:t>
      </w:r>
      <w:r w:rsidRPr="00F03245">
        <w:rPr>
          <w:rFonts w:ascii="Calibri" w:hAnsi="Calibri" w:cs="Calibri"/>
          <w:b/>
          <w:sz w:val="24"/>
          <w:szCs w:val="24"/>
        </w:rPr>
        <w:t>”</w:t>
      </w:r>
    </w:p>
    <w:p w14:paraId="0B5200FF" w14:textId="528F3A4B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odbiorcami Pani/Pana danych osobowych będą osoby lub podmioty, którym udostępniona zostanie dokumentacja postępowania w oparciu o art. 18 oraz art. 74 ust. 1 ustawy z dnia 11 września 2019 r. – Prawo zamówień publicznych (Dz.U. z 2019 r. poz. 2019 z</w:t>
      </w:r>
      <w:r w:rsidR="0017318E" w:rsidRPr="00F03245">
        <w:rPr>
          <w:rFonts w:ascii="Calibri" w:hAnsi="Calibri" w:cs="Calibri"/>
          <w:sz w:val="24"/>
          <w:szCs w:val="24"/>
        </w:rPr>
        <w:t>e zm</w:t>
      </w:r>
      <w:r w:rsidRPr="00F03245">
        <w:rPr>
          <w:rFonts w:ascii="Calibri" w:hAnsi="Calibri" w:cs="Calibri"/>
          <w:sz w:val="24"/>
          <w:szCs w:val="24"/>
        </w:rPr>
        <w:t xml:space="preserve">.), dalej „ustawa </w:t>
      </w:r>
      <w:proofErr w:type="spellStart"/>
      <w:r w:rsidRPr="00F03245">
        <w:rPr>
          <w:rFonts w:ascii="Calibri" w:hAnsi="Calibri" w:cs="Calibri"/>
          <w:sz w:val="24"/>
          <w:szCs w:val="24"/>
        </w:rPr>
        <w:t>Pzp</w:t>
      </w:r>
      <w:proofErr w:type="spellEnd"/>
      <w:r w:rsidRPr="00F03245">
        <w:rPr>
          <w:rFonts w:ascii="Calibri" w:hAnsi="Calibri" w:cs="Calibri"/>
          <w:sz w:val="24"/>
          <w:szCs w:val="24"/>
        </w:rPr>
        <w:t>”;</w:t>
      </w:r>
    </w:p>
    <w:p w14:paraId="63FCEA09" w14:textId="77777777" w:rsidR="001910C8" w:rsidRPr="00F03245" w:rsidRDefault="001910C8" w:rsidP="00F03245">
      <w:pPr>
        <w:pStyle w:val="Akapitzlist"/>
        <w:numPr>
          <w:ilvl w:val="0"/>
          <w:numId w:val="3"/>
        </w:numPr>
        <w:spacing w:after="0" w:line="276" w:lineRule="auto"/>
        <w:ind w:left="567" w:hanging="426"/>
        <w:rPr>
          <w:rFonts w:ascii="Calibri" w:hAnsi="Calibri" w:cs="Calibri"/>
          <w:b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Pani/Pana dane osobowe będą przechowywane zgodnie z art. 97 ust. 1 ustawy </w:t>
      </w:r>
      <w:proofErr w:type="spellStart"/>
      <w:r w:rsidRPr="00F03245">
        <w:rPr>
          <w:rFonts w:ascii="Calibri" w:hAnsi="Calibri" w:cs="Calibri"/>
          <w:sz w:val="24"/>
          <w:szCs w:val="24"/>
        </w:rPr>
        <w:t>Pzp</w:t>
      </w:r>
      <w:proofErr w:type="spellEnd"/>
      <w:r w:rsidRPr="00F03245">
        <w:rPr>
          <w:rFonts w:ascii="Calibri" w:hAnsi="Calibri" w:cs="Calibri"/>
          <w:sz w:val="24"/>
          <w:szCs w:val="24"/>
        </w:rPr>
        <w:t xml:space="preserve"> przez okres 4 lat od zakończenia postępowania o udzielenie zamówienia publicznego, a jeżeli czas trwania umowy przekracza 4 lata, okres przechowywania obejmuje cały czas trwania umowy;  </w:t>
      </w:r>
    </w:p>
    <w:p w14:paraId="78AB4C55" w14:textId="77777777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b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03245">
        <w:rPr>
          <w:rFonts w:ascii="Calibri" w:hAnsi="Calibri" w:cs="Calibri"/>
          <w:sz w:val="24"/>
          <w:szCs w:val="24"/>
        </w:rPr>
        <w:t>Pzp</w:t>
      </w:r>
      <w:proofErr w:type="spellEnd"/>
      <w:r w:rsidRPr="00F03245">
        <w:rPr>
          <w:rFonts w:ascii="Calibri" w:hAnsi="Calibri" w:cs="Calibri"/>
          <w:sz w:val="24"/>
          <w:szCs w:val="24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F03245">
        <w:rPr>
          <w:rFonts w:ascii="Calibri" w:hAnsi="Calibri" w:cs="Calibri"/>
          <w:sz w:val="24"/>
          <w:szCs w:val="24"/>
        </w:rPr>
        <w:t>Pzp</w:t>
      </w:r>
      <w:proofErr w:type="spellEnd"/>
      <w:r w:rsidRPr="00F03245">
        <w:rPr>
          <w:rFonts w:ascii="Calibri" w:hAnsi="Calibri" w:cs="Calibri"/>
          <w:sz w:val="24"/>
          <w:szCs w:val="24"/>
        </w:rPr>
        <w:t>;</w:t>
      </w:r>
    </w:p>
    <w:p w14:paraId="5E9C5CC0" w14:textId="77777777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 odniesieniu do Pani/Pana danych osobowych decyzje nie będą podejmowane w sposób zautomatyzowany, stosowanie do art. 22 RODO;</w:t>
      </w:r>
    </w:p>
    <w:p w14:paraId="2F9F25F7" w14:textId="77777777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posiada Pani/Pan:</w:t>
      </w:r>
    </w:p>
    <w:p w14:paraId="07804402" w14:textId="77777777" w:rsidR="001910C8" w:rsidRPr="00F03245" w:rsidRDefault="001910C8" w:rsidP="00F03245">
      <w:pPr>
        <w:numPr>
          <w:ilvl w:val="0"/>
          <w:numId w:val="4"/>
        </w:numPr>
        <w:spacing w:after="0" w:line="276" w:lineRule="auto"/>
        <w:ind w:left="709" w:hanging="142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na podstawie art. 15 RODO prawo dostępu do danych osobowych Pani/Pana dotyczących;</w:t>
      </w:r>
    </w:p>
    <w:p w14:paraId="5EBDBAF2" w14:textId="77777777" w:rsidR="001910C8" w:rsidRPr="00F03245" w:rsidRDefault="001910C8" w:rsidP="00F03245">
      <w:pPr>
        <w:numPr>
          <w:ilvl w:val="0"/>
          <w:numId w:val="4"/>
        </w:numPr>
        <w:spacing w:after="0" w:line="276" w:lineRule="auto"/>
        <w:ind w:left="709" w:hanging="142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na podstawie art. 16 RODO prawo do sprostowania Pani/Pana danych osobowych</w:t>
      </w:r>
      <w:r w:rsidRPr="00F03245">
        <w:rPr>
          <w:rFonts w:ascii="Calibri" w:hAnsi="Calibri" w:cs="Calibri"/>
          <w:sz w:val="24"/>
          <w:szCs w:val="24"/>
          <w:vertAlign w:val="superscript"/>
        </w:rPr>
        <w:t>(1)</w:t>
      </w:r>
      <w:r w:rsidRPr="00F03245">
        <w:rPr>
          <w:rFonts w:ascii="Calibri" w:hAnsi="Calibri" w:cs="Calibri"/>
          <w:sz w:val="24"/>
          <w:szCs w:val="24"/>
        </w:rPr>
        <w:t>;</w:t>
      </w:r>
    </w:p>
    <w:p w14:paraId="2FB9B4ED" w14:textId="77777777" w:rsidR="001910C8" w:rsidRPr="00F03245" w:rsidRDefault="001910C8" w:rsidP="00F03245">
      <w:pPr>
        <w:numPr>
          <w:ilvl w:val="0"/>
          <w:numId w:val="4"/>
        </w:numPr>
        <w:spacing w:after="0" w:line="276" w:lineRule="auto"/>
        <w:ind w:left="680" w:hanging="113"/>
        <w:contextualSpacing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 xml:space="preserve">na podstawie art. 18 RODO prawo żądania od administratora ograniczenia przetwarzania danych osobowych </w:t>
      </w:r>
      <w:r w:rsidRPr="00F03245">
        <w:rPr>
          <w:rFonts w:ascii="Calibri" w:hAnsi="Calibri" w:cs="Calibri"/>
          <w:sz w:val="24"/>
          <w:szCs w:val="24"/>
          <w:vertAlign w:val="superscript"/>
        </w:rPr>
        <w:t>(2)</w:t>
      </w:r>
      <w:r w:rsidRPr="00F03245">
        <w:rPr>
          <w:rFonts w:ascii="Calibri" w:hAnsi="Calibri" w:cs="Calibri"/>
          <w:sz w:val="24"/>
          <w:szCs w:val="24"/>
        </w:rPr>
        <w:t>;</w:t>
      </w:r>
    </w:p>
    <w:p w14:paraId="025EA7DE" w14:textId="77777777" w:rsidR="001910C8" w:rsidRPr="00F03245" w:rsidRDefault="001910C8" w:rsidP="00F03245">
      <w:pPr>
        <w:numPr>
          <w:ilvl w:val="0"/>
          <w:numId w:val="4"/>
        </w:numPr>
        <w:spacing w:after="0" w:line="276" w:lineRule="auto"/>
        <w:ind w:left="680" w:hanging="113"/>
        <w:contextualSpacing/>
        <w:rPr>
          <w:rFonts w:ascii="Calibri" w:hAnsi="Calibri" w:cs="Calibri"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45A92DE" w14:textId="77777777" w:rsidR="001910C8" w:rsidRPr="00F03245" w:rsidRDefault="001910C8" w:rsidP="00F03245">
      <w:pPr>
        <w:numPr>
          <w:ilvl w:val="0"/>
          <w:numId w:val="3"/>
        </w:numPr>
        <w:spacing w:after="0" w:line="276" w:lineRule="auto"/>
        <w:ind w:left="644" w:hanging="426"/>
        <w:contextualSpacing/>
        <w:rPr>
          <w:rFonts w:ascii="Calibri" w:hAnsi="Calibri" w:cs="Calibri"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nie przysługuje Pani/Panu:</w:t>
      </w:r>
    </w:p>
    <w:p w14:paraId="21C1105D" w14:textId="77777777" w:rsidR="001910C8" w:rsidRPr="00F03245" w:rsidRDefault="001910C8" w:rsidP="00F03245">
      <w:pPr>
        <w:numPr>
          <w:ilvl w:val="0"/>
          <w:numId w:val="5"/>
        </w:numPr>
        <w:spacing w:after="0" w:line="276" w:lineRule="auto"/>
        <w:ind w:left="709" w:hanging="142"/>
        <w:contextualSpacing/>
        <w:rPr>
          <w:rFonts w:ascii="Calibri" w:hAnsi="Calibri" w:cs="Calibri"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w związku z art. 17 ust. 3 lit. b, d lub e RODO prawo do usunięcia danych osobowych;</w:t>
      </w:r>
    </w:p>
    <w:p w14:paraId="069D95B9" w14:textId="77777777" w:rsidR="001910C8" w:rsidRPr="00F03245" w:rsidRDefault="001910C8" w:rsidP="00F03245">
      <w:pPr>
        <w:numPr>
          <w:ilvl w:val="0"/>
          <w:numId w:val="5"/>
        </w:numPr>
        <w:spacing w:after="0" w:line="276" w:lineRule="auto"/>
        <w:ind w:left="709" w:hanging="142"/>
        <w:contextualSpacing/>
        <w:rPr>
          <w:rFonts w:ascii="Calibri" w:hAnsi="Calibri" w:cs="Calibri"/>
          <w:b/>
          <w:i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prawo do przenoszenia danych osobowych, o którym mowa w art. 20 RODO;</w:t>
      </w:r>
    </w:p>
    <w:p w14:paraId="66858B8C" w14:textId="77777777" w:rsidR="001910C8" w:rsidRPr="00F03245" w:rsidRDefault="001910C8" w:rsidP="00F03245">
      <w:pPr>
        <w:numPr>
          <w:ilvl w:val="0"/>
          <w:numId w:val="5"/>
        </w:numPr>
        <w:spacing w:after="0" w:line="276" w:lineRule="auto"/>
        <w:ind w:left="680" w:hanging="113"/>
        <w:contextualSpacing/>
        <w:rPr>
          <w:rFonts w:ascii="Calibri" w:hAnsi="Calibri" w:cs="Calibri"/>
          <w:b/>
          <w:i/>
          <w:sz w:val="24"/>
          <w:szCs w:val="24"/>
        </w:rPr>
      </w:pPr>
      <w:r w:rsidRPr="00F03245">
        <w:rPr>
          <w:rFonts w:ascii="Calibri" w:hAnsi="Calibri" w:cs="Calibr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 c RODO.</w:t>
      </w:r>
    </w:p>
    <w:p w14:paraId="2C4757EF" w14:textId="77777777" w:rsidR="001910C8" w:rsidRPr="00F03245" w:rsidRDefault="001910C8" w:rsidP="00F03245">
      <w:pPr>
        <w:tabs>
          <w:tab w:val="left" w:pos="426"/>
        </w:tabs>
        <w:spacing w:after="0" w:line="276" w:lineRule="auto"/>
        <w:rPr>
          <w:rFonts w:ascii="Calibri" w:hAnsi="Calibri" w:cs="Calibri"/>
          <w:b/>
          <w:i/>
          <w:sz w:val="24"/>
          <w:szCs w:val="24"/>
          <w:vertAlign w:val="superscript"/>
        </w:rPr>
      </w:pPr>
    </w:p>
    <w:p w14:paraId="4805345B" w14:textId="77777777" w:rsidR="001910C8" w:rsidRPr="00F03245" w:rsidRDefault="001910C8" w:rsidP="00F03245">
      <w:pPr>
        <w:tabs>
          <w:tab w:val="left" w:pos="426"/>
        </w:tabs>
        <w:spacing w:after="0" w:line="276" w:lineRule="auto"/>
        <w:rPr>
          <w:rFonts w:ascii="Calibri" w:hAnsi="Calibri" w:cs="Calibri"/>
          <w:iCs/>
          <w:sz w:val="24"/>
          <w:szCs w:val="24"/>
        </w:rPr>
      </w:pPr>
      <w:r w:rsidRPr="00F03245">
        <w:rPr>
          <w:rFonts w:ascii="Calibri" w:hAnsi="Calibri" w:cs="Calibri"/>
          <w:b/>
          <w:iCs/>
          <w:sz w:val="24"/>
          <w:szCs w:val="24"/>
          <w:vertAlign w:val="superscript"/>
        </w:rPr>
        <w:lastRenderedPageBreak/>
        <w:t xml:space="preserve">(1) </w:t>
      </w:r>
      <w:r w:rsidRPr="00F03245">
        <w:rPr>
          <w:rFonts w:ascii="Calibri" w:hAnsi="Calibri" w:cs="Calibri"/>
          <w:b/>
          <w:iCs/>
          <w:sz w:val="24"/>
          <w:szCs w:val="24"/>
        </w:rPr>
        <w:t>wyjaśnienie:</w:t>
      </w:r>
      <w:r w:rsidRPr="00F03245">
        <w:rPr>
          <w:rFonts w:ascii="Calibri" w:hAnsi="Calibri" w:cs="Calibri"/>
          <w:iCs/>
          <w:sz w:val="24"/>
          <w:szCs w:val="24"/>
        </w:rPr>
        <w:t xml:space="preserve"> skorzystanie z prawa do sprostowania lub uzupełnienia nie może skutkować zmianą wyniku postępowania o udzielenie zamówienia publicznego ani zmianą postanowień umowy w sprawie zamówienia publicznego w zakresie niezgodnym z ustawą.</w:t>
      </w:r>
    </w:p>
    <w:p w14:paraId="0AB65A4F" w14:textId="77777777" w:rsidR="001910C8" w:rsidRPr="00F03245" w:rsidRDefault="001910C8" w:rsidP="00F03245">
      <w:pPr>
        <w:spacing w:after="0" w:line="276" w:lineRule="auto"/>
        <w:rPr>
          <w:rFonts w:ascii="Calibri" w:hAnsi="Calibri" w:cs="Calibri"/>
          <w:iCs/>
          <w:sz w:val="24"/>
          <w:szCs w:val="24"/>
        </w:rPr>
      </w:pPr>
      <w:r w:rsidRPr="00F03245">
        <w:rPr>
          <w:rFonts w:ascii="Calibri" w:hAnsi="Calibri" w:cs="Calibri"/>
          <w:b/>
          <w:iCs/>
          <w:sz w:val="24"/>
          <w:szCs w:val="24"/>
          <w:vertAlign w:val="superscript"/>
        </w:rPr>
        <w:t xml:space="preserve">(2) </w:t>
      </w:r>
      <w:r w:rsidRPr="00F03245">
        <w:rPr>
          <w:rFonts w:ascii="Calibri" w:hAnsi="Calibri" w:cs="Calibri"/>
          <w:b/>
          <w:iCs/>
          <w:sz w:val="24"/>
          <w:szCs w:val="24"/>
        </w:rPr>
        <w:t>wyjaśnienie:</w:t>
      </w:r>
      <w:r w:rsidRPr="00F03245">
        <w:rPr>
          <w:rFonts w:ascii="Calibri" w:hAnsi="Calibri" w:cs="Calibri"/>
          <w:iCs/>
          <w:sz w:val="24"/>
          <w:szCs w:val="24"/>
        </w:rPr>
        <w:t xml:space="preserve"> zgodnie z art. 19 ust. 3 ustawy </w:t>
      </w:r>
      <w:proofErr w:type="spellStart"/>
      <w:r w:rsidRPr="00F03245">
        <w:rPr>
          <w:rFonts w:ascii="Calibri" w:hAnsi="Calibri" w:cs="Calibri"/>
          <w:iCs/>
          <w:sz w:val="24"/>
          <w:szCs w:val="24"/>
        </w:rPr>
        <w:t>Pzp</w:t>
      </w:r>
      <w:proofErr w:type="spellEnd"/>
      <w:r w:rsidRPr="00F03245">
        <w:rPr>
          <w:rFonts w:ascii="Calibri" w:hAnsi="Calibri" w:cs="Calibri"/>
          <w:iCs/>
          <w:sz w:val="24"/>
          <w:szCs w:val="24"/>
        </w:rPr>
        <w:t xml:space="preserve"> wystąpienie z zadaniem o którym mowa w art. 18 ust.1 rozporządzenia 2016/679, nie ogranicza przetwarzania danych osobowych do czasu zakończenia postepowania o udzielenie zamówienia publicznego.</w:t>
      </w:r>
    </w:p>
    <w:p w14:paraId="45F60915" w14:textId="77777777" w:rsidR="001910C8" w:rsidRPr="00F03245" w:rsidRDefault="001910C8" w:rsidP="00F03245">
      <w:pPr>
        <w:spacing w:after="0" w:line="276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0AC73E41" w14:textId="77777777" w:rsidR="001910C8" w:rsidRPr="00F03245" w:rsidRDefault="001910C8" w:rsidP="00F03245">
      <w:pPr>
        <w:spacing w:after="0" w:line="276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F03245">
        <w:rPr>
          <w:rFonts w:ascii="Calibri" w:hAnsi="Calibri" w:cs="Calibri"/>
          <w:b/>
          <w:bCs/>
          <w:iCs/>
          <w:sz w:val="24"/>
          <w:szCs w:val="24"/>
        </w:rPr>
        <w:t>XIII. Postanowienia końcowe</w:t>
      </w:r>
    </w:p>
    <w:p w14:paraId="18ABEC01" w14:textId="77777777" w:rsidR="001910C8" w:rsidRPr="00F03245" w:rsidRDefault="001910C8" w:rsidP="00F03245">
      <w:pPr>
        <w:spacing w:after="0" w:line="276" w:lineRule="auto"/>
        <w:rPr>
          <w:rFonts w:ascii="Calibri" w:hAnsi="Calibri" w:cs="Calibri"/>
          <w:iCs/>
          <w:sz w:val="24"/>
          <w:szCs w:val="24"/>
        </w:rPr>
      </w:pPr>
      <w:r w:rsidRPr="00F03245">
        <w:rPr>
          <w:rFonts w:ascii="Calibri" w:hAnsi="Calibri" w:cs="Calibri"/>
          <w:iCs/>
          <w:sz w:val="24"/>
          <w:szCs w:val="24"/>
        </w:rPr>
        <w:t>W sprawach nie uregulowanych w niniejszych warunkach zamówienia mają zastosowanie przepisy Kodeksu Cywilnego</w:t>
      </w:r>
    </w:p>
    <w:p w14:paraId="1689922C" w14:textId="77777777" w:rsidR="001910C8" w:rsidRPr="00F03245" w:rsidRDefault="001910C8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6B9511D" w14:textId="77777777" w:rsidR="001910C8" w:rsidRPr="00F03245" w:rsidRDefault="001910C8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461E89A" w14:textId="0B251D36" w:rsidR="00EF2B6E" w:rsidRPr="00F03245" w:rsidRDefault="00EF2B6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E5D56F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5107CD4" w14:textId="77777777" w:rsidR="00036254" w:rsidRPr="00F03245" w:rsidRDefault="00036254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B2AE890" w14:textId="77777777" w:rsidR="00EF6B39" w:rsidRPr="00F03245" w:rsidRDefault="00EF6B39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35B18DF" w14:textId="6D11B2AE" w:rsidR="00C92433" w:rsidRPr="00F03245" w:rsidRDefault="00C92433" w:rsidP="00F03245">
      <w:pPr>
        <w:spacing w:after="0" w:line="276" w:lineRule="auto"/>
        <w:ind w:right="2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03245">
        <w:rPr>
          <w:rFonts w:ascii="Calibri" w:eastAsia="Times New Roman" w:hAnsi="Calibri" w:cs="Calibri"/>
          <w:bCs/>
          <w:sz w:val="24"/>
          <w:szCs w:val="24"/>
          <w:lang w:eastAsia="pl-PL"/>
        </w:rPr>
        <w:t>Zatwierdzone przez:</w:t>
      </w:r>
    </w:p>
    <w:p w14:paraId="18D600F9" w14:textId="5B00B5D8" w:rsidR="00C92433" w:rsidRPr="00F03245" w:rsidRDefault="00C92433" w:rsidP="00F03245">
      <w:pPr>
        <w:spacing w:after="0" w:line="276" w:lineRule="auto"/>
        <w:ind w:right="2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0324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Prezes - Katarzyna </w:t>
      </w:r>
      <w:proofErr w:type="spellStart"/>
      <w:r w:rsidRPr="00F03245">
        <w:rPr>
          <w:rFonts w:ascii="Calibri" w:eastAsia="Times New Roman" w:hAnsi="Calibri" w:cs="Calibri"/>
          <w:bCs/>
          <w:sz w:val="24"/>
          <w:szCs w:val="24"/>
          <w:lang w:eastAsia="pl-PL"/>
        </w:rPr>
        <w:t>Muszak</w:t>
      </w:r>
      <w:proofErr w:type="spellEnd"/>
    </w:p>
    <w:p w14:paraId="64F021C1" w14:textId="7A6EF3D0" w:rsidR="00C92433" w:rsidRPr="00F03245" w:rsidRDefault="00C92433" w:rsidP="00F03245">
      <w:pPr>
        <w:spacing w:after="0" w:line="276" w:lineRule="auto"/>
        <w:ind w:right="2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03245">
        <w:rPr>
          <w:rFonts w:ascii="Calibri" w:eastAsia="Times New Roman" w:hAnsi="Calibri" w:cs="Calibri"/>
          <w:bCs/>
          <w:sz w:val="24"/>
          <w:szCs w:val="24"/>
          <w:lang w:eastAsia="pl-PL"/>
        </w:rPr>
        <w:t>Mikołów, dnia 12-05-2026r</w:t>
      </w:r>
    </w:p>
    <w:p w14:paraId="06DE5BED" w14:textId="77777777" w:rsidR="00F21C5C" w:rsidRPr="00F03245" w:rsidRDefault="00F21C5C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6435AC3" w14:textId="77777777" w:rsidR="00F21C5C" w:rsidRPr="00F03245" w:rsidRDefault="00F21C5C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FD886B2" w14:textId="77777777" w:rsidR="00F21C5C" w:rsidRPr="00F03245" w:rsidRDefault="00F21C5C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6524848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56A2FB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7496444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E538FFD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B01E425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7AD2AC1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38BE4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D4D7599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0AD6F81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F86D6AC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137FD35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FC7B039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984D513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96236DE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EF28633" w14:textId="77777777" w:rsidR="00C4315E" w:rsidRPr="00F03245" w:rsidRDefault="00C4315E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40E29ED" w14:textId="2E6B2784" w:rsidR="00E224D4" w:rsidRPr="00F03245" w:rsidRDefault="00E224D4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21F004C" w14:textId="05FEF642" w:rsidR="00E224D4" w:rsidRPr="00F03245" w:rsidRDefault="00F61336" w:rsidP="00F03245">
      <w:pPr>
        <w:pStyle w:val="Tekstpodstawowy"/>
        <w:spacing w:after="0" w:line="276" w:lineRule="auto"/>
        <w:rPr>
          <w:rFonts w:ascii="Calibri" w:hAnsi="Calibri" w:cs="Calibri"/>
          <w:sz w:val="24"/>
          <w:szCs w:val="24"/>
        </w:rPr>
      </w:pPr>
      <w:r w:rsidRPr="00F03245">
        <w:rPr>
          <w:rFonts w:ascii="Calibri" w:hAnsi="Calibri" w:cs="Calibri"/>
          <w:sz w:val="24"/>
          <w:szCs w:val="24"/>
        </w:rPr>
        <w:t>Opub</w:t>
      </w:r>
      <w:r w:rsidR="00C4315E" w:rsidRPr="00F03245">
        <w:rPr>
          <w:rFonts w:ascii="Calibri" w:hAnsi="Calibri" w:cs="Calibri"/>
          <w:sz w:val="24"/>
          <w:szCs w:val="24"/>
        </w:rPr>
        <w:t>l</w:t>
      </w:r>
      <w:r w:rsidRPr="00F03245">
        <w:rPr>
          <w:rFonts w:ascii="Calibri" w:hAnsi="Calibri" w:cs="Calibri"/>
          <w:sz w:val="24"/>
          <w:szCs w:val="24"/>
        </w:rPr>
        <w:t>ikowano n</w:t>
      </w:r>
      <w:r w:rsidR="00E224D4" w:rsidRPr="00F03245">
        <w:rPr>
          <w:rFonts w:ascii="Calibri" w:hAnsi="Calibri" w:cs="Calibri"/>
          <w:sz w:val="24"/>
          <w:szCs w:val="24"/>
        </w:rPr>
        <w:t xml:space="preserve">a stronie internetowej w dniu </w:t>
      </w:r>
      <w:r w:rsidR="00745491" w:rsidRPr="00F03245">
        <w:rPr>
          <w:rFonts w:ascii="Calibri" w:hAnsi="Calibri" w:cs="Calibri"/>
          <w:sz w:val="24"/>
          <w:szCs w:val="24"/>
        </w:rPr>
        <w:t>1</w:t>
      </w:r>
      <w:r w:rsidR="00E60A9F">
        <w:rPr>
          <w:rFonts w:ascii="Calibri" w:hAnsi="Calibri" w:cs="Calibri"/>
          <w:sz w:val="24"/>
          <w:szCs w:val="24"/>
        </w:rPr>
        <w:t>3</w:t>
      </w:r>
      <w:r w:rsidR="00EF6B39" w:rsidRPr="00F03245">
        <w:rPr>
          <w:rFonts w:ascii="Calibri" w:hAnsi="Calibri" w:cs="Calibri"/>
          <w:sz w:val="24"/>
          <w:szCs w:val="24"/>
        </w:rPr>
        <w:t>-05-202</w:t>
      </w:r>
      <w:r w:rsidR="00745491" w:rsidRPr="00F03245">
        <w:rPr>
          <w:rFonts w:ascii="Calibri" w:hAnsi="Calibri" w:cs="Calibri"/>
          <w:sz w:val="24"/>
          <w:szCs w:val="24"/>
        </w:rPr>
        <w:t>6</w:t>
      </w:r>
      <w:r w:rsidR="00EF6B39" w:rsidRPr="00F03245">
        <w:rPr>
          <w:rFonts w:ascii="Calibri" w:hAnsi="Calibri" w:cs="Calibri"/>
          <w:sz w:val="24"/>
          <w:szCs w:val="24"/>
        </w:rPr>
        <w:t>r</w:t>
      </w:r>
      <w:r w:rsidR="00E224D4" w:rsidRPr="00F03245">
        <w:rPr>
          <w:rFonts w:ascii="Calibri" w:hAnsi="Calibri" w:cs="Calibri"/>
          <w:sz w:val="24"/>
          <w:szCs w:val="24"/>
        </w:rPr>
        <w:t>.</w:t>
      </w:r>
    </w:p>
    <w:sectPr w:rsidR="00E224D4" w:rsidRPr="00F03245" w:rsidSect="00B722CF">
      <w:foot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E3B3" w14:textId="77777777" w:rsidR="0008636E" w:rsidRDefault="0008636E" w:rsidP="00101283">
      <w:pPr>
        <w:spacing w:after="0" w:line="240" w:lineRule="auto"/>
      </w:pPr>
      <w:r>
        <w:separator/>
      </w:r>
    </w:p>
  </w:endnote>
  <w:endnote w:type="continuationSeparator" w:id="0">
    <w:p w14:paraId="30142DF9" w14:textId="77777777" w:rsidR="0008636E" w:rsidRDefault="0008636E" w:rsidP="0010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376393"/>
      <w:docPartObj>
        <w:docPartGallery w:val="Page Numbers (Bottom of Page)"/>
        <w:docPartUnique/>
      </w:docPartObj>
    </w:sdtPr>
    <w:sdtContent>
      <w:p w14:paraId="6DC0EA4C" w14:textId="2839F83D" w:rsidR="00101283" w:rsidRDefault="001012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2E5A8" w14:textId="77777777" w:rsidR="00101283" w:rsidRDefault="00101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E632" w14:textId="77777777" w:rsidR="0008636E" w:rsidRDefault="0008636E" w:rsidP="00101283">
      <w:pPr>
        <w:spacing w:after="0" w:line="240" w:lineRule="auto"/>
      </w:pPr>
      <w:r>
        <w:separator/>
      </w:r>
    </w:p>
  </w:footnote>
  <w:footnote w:type="continuationSeparator" w:id="0">
    <w:p w14:paraId="594C8617" w14:textId="77777777" w:rsidR="0008636E" w:rsidRDefault="0008636E" w:rsidP="00101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D466C9B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Cs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</w:abstractNum>
  <w:abstractNum w:abstractNumId="3" w15:restartNumberingAfterBreak="0">
    <w:nsid w:val="071E2D41"/>
    <w:multiLevelType w:val="hybridMultilevel"/>
    <w:tmpl w:val="C5E442D4"/>
    <w:lvl w:ilvl="0" w:tplc="5C78F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5BB"/>
    <w:multiLevelType w:val="hybridMultilevel"/>
    <w:tmpl w:val="68921016"/>
    <w:lvl w:ilvl="0" w:tplc="8B4C4F9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B7301"/>
    <w:multiLevelType w:val="hybridMultilevel"/>
    <w:tmpl w:val="8196F100"/>
    <w:lvl w:ilvl="0" w:tplc="DFA68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209D4F2B"/>
    <w:multiLevelType w:val="hybridMultilevel"/>
    <w:tmpl w:val="077A0D8A"/>
    <w:lvl w:ilvl="0" w:tplc="D71A9D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5FDA"/>
    <w:multiLevelType w:val="multilevel"/>
    <w:tmpl w:val="7D14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59BB"/>
    <w:multiLevelType w:val="hybridMultilevel"/>
    <w:tmpl w:val="744272E2"/>
    <w:lvl w:ilvl="0" w:tplc="323C7CD0">
      <w:start w:val="1"/>
      <w:numFmt w:val="decimal"/>
      <w:lvlText w:val="%1."/>
      <w:lvlJc w:val="left"/>
      <w:pPr>
        <w:ind w:left="785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2103EE2"/>
    <w:multiLevelType w:val="hybridMultilevel"/>
    <w:tmpl w:val="45763BDE"/>
    <w:lvl w:ilvl="0" w:tplc="323C7C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5B60A40"/>
    <w:multiLevelType w:val="hybridMultilevel"/>
    <w:tmpl w:val="8F58C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57FE3"/>
    <w:multiLevelType w:val="hybridMultilevel"/>
    <w:tmpl w:val="D6D8A02E"/>
    <w:lvl w:ilvl="0" w:tplc="DFA680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BD21957"/>
    <w:multiLevelType w:val="hybridMultilevel"/>
    <w:tmpl w:val="D4F420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3EF5942"/>
    <w:multiLevelType w:val="hybridMultilevel"/>
    <w:tmpl w:val="C92C36EC"/>
    <w:lvl w:ilvl="0" w:tplc="66C28A9A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4CD"/>
    <w:multiLevelType w:val="hybridMultilevel"/>
    <w:tmpl w:val="88BE71CA"/>
    <w:lvl w:ilvl="0" w:tplc="323C7C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23C7CD0">
      <w:start w:val="1"/>
      <w:numFmt w:val="decimal"/>
      <w:lvlText w:val="%2."/>
      <w:lvlJc w:val="left"/>
      <w:pPr>
        <w:ind w:left="785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219BD"/>
    <w:multiLevelType w:val="hybridMultilevel"/>
    <w:tmpl w:val="F796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B7424"/>
    <w:multiLevelType w:val="hybridMultilevel"/>
    <w:tmpl w:val="3A0EACAC"/>
    <w:lvl w:ilvl="0" w:tplc="B83ECA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4659B"/>
    <w:multiLevelType w:val="hybridMultilevel"/>
    <w:tmpl w:val="6F3CAE26"/>
    <w:lvl w:ilvl="0" w:tplc="5C78F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5945">
    <w:abstractNumId w:val="5"/>
  </w:num>
  <w:num w:numId="2" w16cid:durableId="974332078">
    <w:abstractNumId w:val="14"/>
  </w:num>
  <w:num w:numId="3" w16cid:durableId="1492870350">
    <w:abstractNumId w:val="9"/>
  </w:num>
  <w:num w:numId="4" w16cid:durableId="2105608663">
    <w:abstractNumId w:val="6"/>
  </w:num>
  <w:num w:numId="5" w16cid:durableId="665090374">
    <w:abstractNumId w:val="12"/>
  </w:num>
  <w:num w:numId="6" w16cid:durableId="1797525517">
    <w:abstractNumId w:val="18"/>
  </w:num>
  <w:num w:numId="7" w16cid:durableId="1338462472">
    <w:abstractNumId w:val="7"/>
  </w:num>
  <w:num w:numId="8" w16cid:durableId="289868014">
    <w:abstractNumId w:val="11"/>
  </w:num>
  <w:num w:numId="9" w16cid:durableId="519784752">
    <w:abstractNumId w:val="21"/>
  </w:num>
  <w:num w:numId="10" w16cid:durableId="1596816973">
    <w:abstractNumId w:val="8"/>
  </w:num>
  <w:num w:numId="11" w16cid:durableId="1369257483">
    <w:abstractNumId w:val="4"/>
  </w:num>
  <w:num w:numId="12" w16cid:durableId="1495685579">
    <w:abstractNumId w:val="19"/>
  </w:num>
  <w:num w:numId="13" w16cid:durableId="1951008405">
    <w:abstractNumId w:val="10"/>
  </w:num>
  <w:num w:numId="14" w16cid:durableId="1787197113">
    <w:abstractNumId w:val="15"/>
  </w:num>
  <w:num w:numId="15" w16cid:durableId="1483808671">
    <w:abstractNumId w:val="16"/>
  </w:num>
  <w:num w:numId="16" w16cid:durableId="997222168">
    <w:abstractNumId w:val="13"/>
  </w:num>
  <w:num w:numId="17" w16cid:durableId="548300986">
    <w:abstractNumId w:val="20"/>
  </w:num>
  <w:num w:numId="18" w16cid:durableId="752438378">
    <w:abstractNumId w:val="2"/>
  </w:num>
  <w:num w:numId="19" w16cid:durableId="887690137">
    <w:abstractNumId w:val="1"/>
  </w:num>
  <w:num w:numId="20" w16cid:durableId="1920673127">
    <w:abstractNumId w:val="0"/>
  </w:num>
  <w:num w:numId="21" w16cid:durableId="1703555607">
    <w:abstractNumId w:val="17"/>
  </w:num>
  <w:num w:numId="22" w16cid:durableId="655497186">
    <w:abstractNumId w:val="3"/>
  </w:num>
  <w:num w:numId="23" w16cid:durableId="193797829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92"/>
    <w:rsid w:val="0002581A"/>
    <w:rsid w:val="00027E4F"/>
    <w:rsid w:val="00036254"/>
    <w:rsid w:val="000400D4"/>
    <w:rsid w:val="000667E2"/>
    <w:rsid w:val="00080D37"/>
    <w:rsid w:val="00085EC5"/>
    <w:rsid w:val="0008636E"/>
    <w:rsid w:val="000A61D8"/>
    <w:rsid w:val="000B78C6"/>
    <w:rsid w:val="000D189B"/>
    <w:rsid w:val="00101283"/>
    <w:rsid w:val="00103463"/>
    <w:rsid w:val="001652CA"/>
    <w:rsid w:val="0017318E"/>
    <w:rsid w:val="001800FA"/>
    <w:rsid w:val="0019097E"/>
    <w:rsid w:val="001910C8"/>
    <w:rsid w:val="001A22C2"/>
    <w:rsid w:val="001B47AD"/>
    <w:rsid w:val="001C6CBE"/>
    <w:rsid w:val="001D2446"/>
    <w:rsid w:val="001D7E06"/>
    <w:rsid w:val="00204B55"/>
    <w:rsid w:val="002308E0"/>
    <w:rsid w:val="00243592"/>
    <w:rsid w:val="00262FD5"/>
    <w:rsid w:val="00270B79"/>
    <w:rsid w:val="00270C2E"/>
    <w:rsid w:val="00274B08"/>
    <w:rsid w:val="002900ED"/>
    <w:rsid w:val="0029155D"/>
    <w:rsid w:val="002923D9"/>
    <w:rsid w:val="002B2987"/>
    <w:rsid w:val="002B4DDB"/>
    <w:rsid w:val="002C61D3"/>
    <w:rsid w:val="002C7E2F"/>
    <w:rsid w:val="002E2DCC"/>
    <w:rsid w:val="002F590F"/>
    <w:rsid w:val="00304401"/>
    <w:rsid w:val="00311724"/>
    <w:rsid w:val="0031772D"/>
    <w:rsid w:val="00353B6F"/>
    <w:rsid w:val="00365FF6"/>
    <w:rsid w:val="003660E4"/>
    <w:rsid w:val="00375545"/>
    <w:rsid w:val="003A0C0E"/>
    <w:rsid w:val="003B4D32"/>
    <w:rsid w:val="003D1742"/>
    <w:rsid w:val="003D3679"/>
    <w:rsid w:val="003D718F"/>
    <w:rsid w:val="003E7914"/>
    <w:rsid w:val="00434944"/>
    <w:rsid w:val="004457BE"/>
    <w:rsid w:val="004631FE"/>
    <w:rsid w:val="004959A7"/>
    <w:rsid w:val="004A148E"/>
    <w:rsid w:val="004A30AE"/>
    <w:rsid w:val="004B4640"/>
    <w:rsid w:val="004C7847"/>
    <w:rsid w:val="004E14C9"/>
    <w:rsid w:val="004F1C8B"/>
    <w:rsid w:val="004F4251"/>
    <w:rsid w:val="005045DD"/>
    <w:rsid w:val="00511576"/>
    <w:rsid w:val="00536EE8"/>
    <w:rsid w:val="00572D65"/>
    <w:rsid w:val="005A5802"/>
    <w:rsid w:val="005A70E0"/>
    <w:rsid w:val="005B1A5A"/>
    <w:rsid w:val="005B2548"/>
    <w:rsid w:val="005B4328"/>
    <w:rsid w:val="005D2227"/>
    <w:rsid w:val="005D6729"/>
    <w:rsid w:val="005E0BB3"/>
    <w:rsid w:val="005E7739"/>
    <w:rsid w:val="00620683"/>
    <w:rsid w:val="00643902"/>
    <w:rsid w:val="00665752"/>
    <w:rsid w:val="006729C6"/>
    <w:rsid w:val="00676E2C"/>
    <w:rsid w:val="00691394"/>
    <w:rsid w:val="00691CE9"/>
    <w:rsid w:val="006A1A8D"/>
    <w:rsid w:val="006B083D"/>
    <w:rsid w:val="006B16F6"/>
    <w:rsid w:val="006B352C"/>
    <w:rsid w:val="006C46A3"/>
    <w:rsid w:val="006D43C5"/>
    <w:rsid w:val="006D4CF9"/>
    <w:rsid w:val="006E6EE8"/>
    <w:rsid w:val="0071099D"/>
    <w:rsid w:val="0072429F"/>
    <w:rsid w:val="0074370E"/>
    <w:rsid w:val="00745491"/>
    <w:rsid w:val="0076031F"/>
    <w:rsid w:val="0076355C"/>
    <w:rsid w:val="00785FBA"/>
    <w:rsid w:val="00791BAA"/>
    <w:rsid w:val="007B0096"/>
    <w:rsid w:val="007B65B1"/>
    <w:rsid w:val="007B68AF"/>
    <w:rsid w:val="007C5D29"/>
    <w:rsid w:val="007C6AF4"/>
    <w:rsid w:val="008173BF"/>
    <w:rsid w:val="00823789"/>
    <w:rsid w:val="00853197"/>
    <w:rsid w:val="00857851"/>
    <w:rsid w:val="00880FF8"/>
    <w:rsid w:val="008A0431"/>
    <w:rsid w:val="008A2FFE"/>
    <w:rsid w:val="008E7B59"/>
    <w:rsid w:val="00906815"/>
    <w:rsid w:val="00916245"/>
    <w:rsid w:val="00922C85"/>
    <w:rsid w:val="00941C67"/>
    <w:rsid w:val="009565B1"/>
    <w:rsid w:val="00984D5A"/>
    <w:rsid w:val="00986FC6"/>
    <w:rsid w:val="00991798"/>
    <w:rsid w:val="0099344B"/>
    <w:rsid w:val="009B6DD9"/>
    <w:rsid w:val="009D6A22"/>
    <w:rsid w:val="00A04512"/>
    <w:rsid w:val="00A5578A"/>
    <w:rsid w:val="00A5772B"/>
    <w:rsid w:val="00A81483"/>
    <w:rsid w:val="00A95360"/>
    <w:rsid w:val="00AA1327"/>
    <w:rsid w:val="00AA707D"/>
    <w:rsid w:val="00AD04FE"/>
    <w:rsid w:val="00AF25EA"/>
    <w:rsid w:val="00B048E1"/>
    <w:rsid w:val="00B12D97"/>
    <w:rsid w:val="00B23A82"/>
    <w:rsid w:val="00B27848"/>
    <w:rsid w:val="00B36C3A"/>
    <w:rsid w:val="00B37A3D"/>
    <w:rsid w:val="00B51827"/>
    <w:rsid w:val="00B55EBF"/>
    <w:rsid w:val="00B57D1F"/>
    <w:rsid w:val="00B722CF"/>
    <w:rsid w:val="00B94EC2"/>
    <w:rsid w:val="00B97E69"/>
    <w:rsid w:val="00BA0A04"/>
    <w:rsid w:val="00C238D0"/>
    <w:rsid w:val="00C408B6"/>
    <w:rsid w:val="00C4315E"/>
    <w:rsid w:val="00C44213"/>
    <w:rsid w:val="00C5253F"/>
    <w:rsid w:val="00C54D5D"/>
    <w:rsid w:val="00C6117C"/>
    <w:rsid w:val="00C72C86"/>
    <w:rsid w:val="00C878B9"/>
    <w:rsid w:val="00C92433"/>
    <w:rsid w:val="00CA0C5D"/>
    <w:rsid w:val="00CA1938"/>
    <w:rsid w:val="00CB22FE"/>
    <w:rsid w:val="00CB47B5"/>
    <w:rsid w:val="00CD0202"/>
    <w:rsid w:val="00CD08F6"/>
    <w:rsid w:val="00CD5F08"/>
    <w:rsid w:val="00CD7A6F"/>
    <w:rsid w:val="00CF145F"/>
    <w:rsid w:val="00D17FE9"/>
    <w:rsid w:val="00D20EE7"/>
    <w:rsid w:val="00D229AB"/>
    <w:rsid w:val="00D22FCF"/>
    <w:rsid w:val="00D55F2C"/>
    <w:rsid w:val="00D636AB"/>
    <w:rsid w:val="00D71CAD"/>
    <w:rsid w:val="00DA2C44"/>
    <w:rsid w:val="00DB23C5"/>
    <w:rsid w:val="00DC3B8A"/>
    <w:rsid w:val="00DD550A"/>
    <w:rsid w:val="00DD7253"/>
    <w:rsid w:val="00DF6F74"/>
    <w:rsid w:val="00E07D25"/>
    <w:rsid w:val="00E224D4"/>
    <w:rsid w:val="00E375B6"/>
    <w:rsid w:val="00E60A9F"/>
    <w:rsid w:val="00E6179C"/>
    <w:rsid w:val="00E6402B"/>
    <w:rsid w:val="00E7744D"/>
    <w:rsid w:val="00E92BC9"/>
    <w:rsid w:val="00E93C13"/>
    <w:rsid w:val="00EA78F3"/>
    <w:rsid w:val="00EE4E06"/>
    <w:rsid w:val="00EE7385"/>
    <w:rsid w:val="00EF2B6E"/>
    <w:rsid w:val="00EF6B39"/>
    <w:rsid w:val="00F03245"/>
    <w:rsid w:val="00F14D43"/>
    <w:rsid w:val="00F21C5C"/>
    <w:rsid w:val="00F257AE"/>
    <w:rsid w:val="00F34E1E"/>
    <w:rsid w:val="00F61336"/>
    <w:rsid w:val="00F629BA"/>
    <w:rsid w:val="00F719D0"/>
    <w:rsid w:val="00F92FF0"/>
    <w:rsid w:val="00FA02D2"/>
    <w:rsid w:val="00FC326A"/>
    <w:rsid w:val="00FD27E5"/>
    <w:rsid w:val="00FD6D5C"/>
    <w:rsid w:val="00FE07B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9872"/>
  <w15:chartTrackingRefBased/>
  <w15:docId w15:val="{023170F6-8D65-40B9-BC45-BB129FF2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D1F"/>
  </w:style>
  <w:style w:type="paragraph" w:styleId="Nagwek1">
    <w:name w:val="heading 1"/>
    <w:basedOn w:val="Normalny"/>
    <w:next w:val="Normalny"/>
    <w:link w:val="Nagwek1Znak"/>
    <w:uiPriority w:val="9"/>
    <w:qFormat/>
    <w:rsid w:val="00B72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B57D1F"/>
    <w:rPr>
      <w:rFonts w:ascii="Arial" w:eastAsia="Arial" w:hAnsi="Arial" w:cs="Arial"/>
      <w:sz w:val="19"/>
      <w:szCs w:val="19"/>
    </w:rPr>
  </w:style>
  <w:style w:type="paragraph" w:styleId="Tekstpodstawowy">
    <w:name w:val="Body Text"/>
    <w:basedOn w:val="Normalny"/>
    <w:link w:val="TekstpodstawowyZnak"/>
    <w:qFormat/>
    <w:rsid w:val="00B57D1F"/>
    <w:pPr>
      <w:widowControl w:val="0"/>
      <w:spacing w:after="220" w:line="257" w:lineRule="auto"/>
    </w:pPr>
    <w:rPr>
      <w:rFonts w:ascii="Arial" w:eastAsia="Arial" w:hAnsi="Arial" w:cs="Arial"/>
      <w:sz w:val="19"/>
      <w:szCs w:val="19"/>
    </w:rPr>
  </w:style>
  <w:style w:type="character" w:customStyle="1" w:styleId="TekstpodstawowyZnak1">
    <w:name w:val="Tekst podstawowy Znak1"/>
    <w:basedOn w:val="Domylnaczcionkaakapitu"/>
    <w:uiPriority w:val="99"/>
    <w:semiHidden/>
    <w:rsid w:val="00B57D1F"/>
  </w:style>
  <w:style w:type="table" w:styleId="Tabela-Siatka">
    <w:name w:val="Table Grid"/>
    <w:basedOn w:val="Standardowy"/>
    <w:uiPriority w:val="39"/>
    <w:rsid w:val="00B5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uiPriority w:val="99"/>
    <w:qFormat/>
    <w:rsid w:val="00B57D1F"/>
    <w:pPr>
      <w:ind w:left="720"/>
      <w:contextualSpacing/>
    </w:p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99"/>
    <w:qFormat/>
    <w:locked/>
    <w:rsid w:val="00B57D1F"/>
  </w:style>
  <w:style w:type="paragraph" w:styleId="Nagwek">
    <w:name w:val="header"/>
    <w:basedOn w:val="Normalny"/>
    <w:link w:val="NagwekZnak"/>
    <w:uiPriority w:val="99"/>
    <w:unhideWhenUsed/>
    <w:rsid w:val="0010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283"/>
  </w:style>
  <w:style w:type="paragraph" w:styleId="Stopka">
    <w:name w:val="footer"/>
    <w:basedOn w:val="Normalny"/>
    <w:link w:val="StopkaZnak"/>
    <w:uiPriority w:val="99"/>
    <w:unhideWhenUsed/>
    <w:rsid w:val="0010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283"/>
  </w:style>
  <w:style w:type="character" w:styleId="Hipercze">
    <w:name w:val="Hyperlink"/>
    <w:basedOn w:val="Domylnaczcionkaakapitu"/>
    <w:uiPriority w:val="99"/>
    <w:unhideWhenUsed/>
    <w:rsid w:val="00511576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D189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189B"/>
  </w:style>
  <w:style w:type="character" w:styleId="Odwoaniedokomentarza">
    <w:name w:val="annotation reference"/>
    <w:basedOn w:val="Domylnaczcionkaakapitu"/>
    <w:uiPriority w:val="99"/>
    <w:semiHidden/>
    <w:unhideWhenUsed/>
    <w:rsid w:val="00FD27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7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7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7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7E5"/>
    <w:rPr>
      <w:b/>
      <w:bCs/>
      <w:sz w:val="20"/>
      <w:szCs w:val="20"/>
    </w:rPr>
  </w:style>
  <w:style w:type="character" w:customStyle="1" w:styleId="NormalnyWebZnak">
    <w:name w:val="Normalny (Web) Znak"/>
    <w:link w:val="NormalnyWeb"/>
    <w:locked/>
    <w:rsid w:val="00536EE8"/>
    <w:rPr>
      <w:sz w:val="24"/>
      <w:szCs w:val="24"/>
    </w:rPr>
  </w:style>
  <w:style w:type="paragraph" w:styleId="NormalnyWeb">
    <w:name w:val="Normal (Web)"/>
    <w:basedOn w:val="Normalny"/>
    <w:link w:val="NormalnyWebZnak"/>
    <w:unhideWhenUsed/>
    <w:rsid w:val="00536EE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536EE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36EE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Normalny"/>
    <w:unhideWhenUsed/>
    <w:rsid w:val="00536EE8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B08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CD7A6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72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szpital-mikolow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zpital-mikol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szpital-mikolow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pital-mikol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pital-mikolow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5A79-953E-4AE7-8E5C-568755E4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8</Pages>
  <Words>2251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Beata Miler</cp:lastModifiedBy>
  <cp:revision>27</cp:revision>
  <cp:lastPrinted>2026-05-13T06:31:00Z</cp:lastPrinted>
  <dcterms:created xsi:type="dcterms:W3CDTF">2023-04-17T11:30:00Z</dcterms:created>
  <dcterms:modified xsi:type="dcterms:W3CDTF">2026-05-13T06:34:00Z</dcterms:modified>
</cp:coreProperties>
</file>