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483C" w14:textId="154156A6" w:rsidR="001A5FD8" w:rsidRPr="009B29DD" w:rsidRDefault="001A5FD8" w:rsidP="00B67669">
      <w:pPr>
        <w:tabs>
          <w:tab w:val="right" w:pos="9069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</w:p>
    <w:p w14:paraId="72162036" w14:textId="437DCF35" w:rsidR="00BD541E" w:rsidRPr="00BD541E" w:rsidRDefault="00866BBB" w:rsidP="00BD541E">
      <w:pPr>
        <w:tabs>
          <w:tab w:val="right" w:pos="9069"/>
        </w:tabs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2E6EA5">
        <w:rPr>
          <w:noProof/>
        </w:rPr>
        <w:drawing>
          <wp:anchor distT="0" distB="0" distL="114300" distR="114300" simplePos="0" relativeHeight="251659264" behindDoc="1" locked="0" layoutInCell="1" allowOverlap="0" wp14:anchorId="576604EE" wp14:editId="568BB55A">
            <wp:simplePos x="0" y="0"/>
            <wp:positionH relativeFrom="page">
              <wp:posOffset>310615</wp:posOffset>
            </wp:positionH>
            <wp:positionV relativeFrom="margin">
              <wp:posOffset>-914400</wp:posOffset>
            </wp:positionV>
            <wp:extent cx="6996023" cy="707366"/>
            <wp:effectExtent l="0" t="0" r="0" b="0"/>
            <wp:wrapNone/>
            <wp:docPr id="3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96023" cy="707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41E">
        <w:rPr>
          <w:rFonts w:ascii="Tahoma" w:hAnsi="Tahoma" w:cs="Tahoma"/>
          <w:b/>
          <w:bCs/>
        </w:rPr>
        <w:t>Z</w:t>
      </w:r>
      <w:r w:rsidR="00BD541E" w:rsidRPr="009B29DD">
        <w:rPr>
          <w:rFonts w:ascii="Tahoma" w:hAnsi="Tahoma" w:cs="Tahoma"/>
          <w:b/>
          <w:bCs/>
        </w:rPr>
        <w:t>ałącznik nr 11 do SWZ</w:t>
      </w:r>
    </w:p>
    <w:p w14:paraId="55DE9E6B" w14:textId="77777777" w:rsidR="00BD541E" w:rsidRPr="009B29DD" w:rsidRDefault="00BD541E" w:rsidP="00BD541E">
      <w:pPr>
        <w:autoSpaceDN w:val="0"/>
        <w:spacing w:line="276" w:lineRule="auto"/>
        <w:jc w:val="center"/>
        <w:rPr>
          <w:rFonts w:ascii="Tahoma" w:eastAsia="Calibri" w:hAnsi="Tahoma" w:cs="Tahoma"/>
          <w:b/>
          <w:color w:val="000000"/>
          <w:kern w:val="3"/>
          <w:u w:val="single" w:color="000000"/>
          <w:lang w:bidi="en-US"/>
        </w:rPr>
      </w:pPr>
    </w:p>
    <w:p w14:paraId="587050CD" w14:textId="77777777" w:rsidR="00BD541E" w:rsidRPr="009B29DD" w:rsidRDefault="00BD541E" w:rsidP="00BD541E">
      <w:pPr>
        <w:autoSpaceDN w:val="0"/>
        <w:spacing w:line="276" w:lineRule="auto"/>
        <w:jc w:val="center"/>
        <w:rPr>
          <w:rFonts w:ascii="Tahoma" w:eastAsia="Calibri" w:hAnsi="Tahoma" w:cs="Tahoma"/>
          <w:b/>
          <w:bCs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b/>
          <w:color w:val="000000"/>
          <w:kern w:val="3"/>
          <w:u w:val="single" w:color="000000"/>
          <w:lang w:bidi="en-US"/>
        </w:rPr>
        <w:t>REGULAMIN PREZENTACJI PRÓBKI</w:t>
      </w:r>
    </w:p>
    <w:p w14:paraId="67D8B1D2" w14:textId="77777777" w:rsidR="00BD541E" w:rsidRPr="009B29DD" w:rsidRDefault="00BD541E" w:rsidP="00BD541E">
      <w:pPr>
        <w:autoSpaceDN w:val="0"/>
        <w:spacing w:after="2" w:line="276" w:lineRule="auto"/>
        <w:ind w:left="4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 </w:t>
      </w:r>
    </w:p>
    <w:p w14:paraId="7F2AADF6" w14:textId="77777777" w:rsidR="00BD541E" w:rsidRPr="009B29DD" w:rsidRDefault="00BD541E" w:rsidP="00BD541E">
      <w:pPr>
        <w:autoSpaceDN w:val="0"/>
        <w:spacing w:after="2" w:line="276" w:lineRule="auto"/>
        <w:ind w:left="4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>Niniejszy załącznik do Specyfikacji Warunków Zamówienia (SWZ) zawiera wymagania dotyczące sposobu przeprowadzenia prezentacji próbki Oprogramowania Aplikacyjnego oraz sposobu przygotowania zestawu demonstracyjnego, który Wykonawca jest zobowiązany dostarczyć do siedziby Zamawiającego zgodnie z SWZ.</w:t>
      </w:r>
    </w:p>
    <w:p w14:paraId="2360AD0E" w14:textId="77777777" w:rsidR="00BD541E" w:rsidRPr="009B29DD" w:rsidRDefault="00BD541E" w:rsidP="00BD541E">
      <w:pPr>
        <w:autoSpaceDN w:val="0"/>
        <w:spacing w:after="2" w:line="276" w:lineRule="auto"/>
        <w:ind w:left="4"/>
        <w:jc w:val="both"/>
        <w:rPr>
          <w:rFonts w:ascii="Tahoma" w:eastAsia="Calibri" w:hAnsi="Tahoma" w:cs="Tahoma"/>
          <w:color w:val="000000"/>
          <w:kern w:val="3"/>
          <w:lang w:bidi="en-US"/>
        </w:rPr>
      </w:pPr>
    </w:p>
    <w:p w14:paraId="4EDBC122" w14:textId="77777777" w:rsidR="00BD541E" w:rsidRPr="009B29DD" w:rsidRDefault="00BD541E" w:rsidP="00BD541E">
      <w:pPr>
        <w:autoSpaceDN w:val="0"/>
        <w:spacing w:line="276" w:lineRule="auto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Arial" w:hAnsi="Tahoma" w:cs="Tahoma"/>
          <w:b/>
          <w:color w:val="000000"/>
          <w:kern w:val="3"/>
          <w:lang w:bidi="en-US"/>
        </w:rPr>
        <w:t xml:space="preserve">I.  </w:t>
      </w:r>
      <w:r w:rsidRPr="009B29DD">
        <w:rPr>
          <w:rFonts w:ascii="Tahoma" w:eastAsia="Calibri" w:hAnsi="Tahoma" w:cs="Tahoma"/>
          <w:b/>
          <w:color w:val="000000"/>
          <w:kern w:val="3"/>
          <w:lang w:bidi="en-US"/>
        </w:rPr>
        <w:t>Wymagania dotyczące przygotowania, złożenia i zwrotu próbki.</w:t>
      </w:r>
    </w:p>
    <w:p w14:paraId="5F8D2764" w14:textId="77777777" w:rsidR="00BD541E" w:rsidRPr="009B29DD" w:rsidRDefault="00BD541E" w:rsidP="00BD541E">
      <w:pPr>
        <w:widowControl/>
        <w:numPr>
          <w:ilvl w:val="0"/>
          <w:numId w:val="24"/>
        </w:numPr>
        <w:suppressAutoHyphens w:val="0"/>
        <w:overflowPunct/>
        <w:autoSpaceDE/>
        <w:spacing w:line="276" w:lineRule="auto"/>
        <w:ind w:left="360"/>
        <w:jc w:val="both"/>
        <w:textAlignment w:val="auto"/>
        <w:rPr>
          <w:rFonts w:ascii="Tahoma" w:eastAsia="TimesNewRoman" w:hAnsi="Tahoma" w:cs="Tahoma"/>
          <w:color w:val="000000"/>
          <w:kern w:val="3"/>
          <w:lang w:bidi="en-US"/>
        </w:rPr>
      </w:pPr>
      <w:r w:rsidRPr="009B29DD">
        <w:rPr>
          <w:rFonts w:ascii="Tahoma" w:eastAsia="TimesNewRoman" w:hAnsi="Tahoma" w:cs="Tahoma"/>
          <w:color w:val="000000"/>
          <w:kern w:val="3"/>
          <w:lang w:bidi="en-US"/>
        </w:rPr>
        <w:t>Zamawiający przeprowadza prezentację próbki celem weryfikacji, czy oferowane przez Wykonawcę rozwiązanie spełnia funkcjonalności określone w załączniku Opis Przedmiotu Zamówienia.</w:t>
      </w:r>
    </w:p>
    <w:p w14:paraId="452D12B3" w14:textId="77777777" w:rsidR="00BD541E" w:rsidRPr="009B29DD" w:rsidRDefault="00BD541E" w:rsidP="00BD541E">
      <w:pPr>
        <w:numPr>
          <w:ilvl w:val="0"/>
          <w:numId w:val="24"/>
        </w:numPr>
        <w:overflowPunct/>
        <w:autoSpaceDE/>
        <w:autoSpaceDN w:val="0"/>
        <w:spacing w:line="276" w:lineRule="auto"/>
        <w:ind w:left="360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Próbka musi być złożona z:  </w:t>
      </w:r>
    </w:p>
    <w:p w14:paraId="6D334207" w14:textId="77777777" w:rsidR="00BD541E" w:rsidRPr="009B29DD" w:rsidRDefault="00BD541E" w:rsidP="00BD541E">
      <w:pPr>
        <w:widowControl/>
        <w:numPr>
          <w:ilvl w:val="0"/>
          <w:numId w:val="25"/>
        </w:numPr>
        <w:overflowPunct/>
        <w:autoSpaceDE/>
        <w:autoSpaceDN w:val="0"/>
        <w:spacing w:line="276" w:lineRule="auto"/>
        <w:ind w:left="659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komputera np. laptop,   </w:t>
      </w:r>
    </w:p>
    <w:p w14:paraId="6279010D" w14:textId="77777777" w:rsidR="00BD541E" w:rsidRPr="009B29DD" w:rsidRDefault="00BD541E" w:rsidP="00BD541E">
      <w:pPr>
        <w:widowControl/>
        <w:numPr>
          <w:ilvl w:val="0"/>
          <w:numId w:val="25"/>
        </w:numPr>
        <w:overflowPunct/>
        <w:autoSpaceDE/>
        <w:autoSpaceDN w:val="0"/>
        <w:spacing w:line="276" w:lineRule="auto"/>
        <w:ind w:left="659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danych demonstracyjnych,  </w:t>
      </w:r>
    </w:p>
    <w:p w14:paraId="572A28F6" w14:textId="77777777" w:rsidR="00BD541E" w:rsidRPr="009B29DD" w:rsidRDefault="00BD541E" w:rsidP="00BD541E">
      <w:pPr>
        <w:widowControl/>
        <w:numPr>
          <w:ilvl w:val="0"/>
          <w:numId w:val="25"/>
        </w:numPr>
        <w:overflowPunct/>
        <w:autoSpaceDE/>
        <w:autoSpaceDN w:val="0"/>
        <w:spacing w:line="276" w:lineRule="auto"/>
        <w:ind w:left="659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Oprogramowania Aplikacyjnego, które dostarczone zostanie w ramach realizacji zamówienia opisanego w Załączniku </w:t>
      </w:r>
      <w:r>
        <w:rPr>
          <w:rFonts w:ascii="Tahoma" w:eastAsia="Calibri" w:hAnsi="Tahoma" w:cs="Tahoma"/>
          <w:color w:val="000000"/>
          <w:kern w:val="3"/>
          <w:lang w:bidi="en-US"/>
        </w:rPr>
        <w:t xml:space="preserve">nr 2 </w:t>
      </w:r>
      <w:r w:rsidRPr="009B29DD">
        <w:rPr>
          <w:rFonts w:ascii="Tahoma" w:eastAsia="Calibri" w:hAnsi="Tahoma" w:cs="Tahoma"/>
          <w:color w:val="000000"/>
          <w:kern w:val="3"/>
          <w:lang w:bidi="en-US"/>
        </w:rPr>
        <w:t>Opis Przedmiotu Zamówienia</w:t>
      </w:r>
    </w:p>
    <w:p w14:paraId="07724C06" w14:textId="77777777" w:rsidR="00BD541E" w:rsidRPr="009B29DD" w:rsidRDefault="00BD541E" w:rsidP="00BD541E">
      <w:pPr>
        <w:numPr>
          <w:ilvl w:val="0"/>
          <w:numId w:val="26"/>
        </w:numPr>
        <w:overflowPunct/>
        <w:autoSpaceDE/>
        <w:autoSpaceDN w:val="0"/>
        <w:spacing w:line="276" w:lineRule="auto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Próbka musi zostać w pełni skonfigurowana i zawierać wszystkie niezbędne elementy (sprzętowe i programowe) zapewniające możliwość praktycznej prezentacji wymaganych funkcjonalności Oprogramowania Aplikacyjnego, tak aby w trakcie prezentacji próbki nie były instalowane żadne dodatkowe komponenty.  </w:t>
      </w:r>
    </w:p>
    <w:p w14:paraId="46DB2FD0" w14:textId="77777777" w:rsidR="00BD541E" w:rsidRPr="009B29DD" w:rsidRDefault="00BD541E" w:rsidP="00BD541E">
      <w:pPr>
        <w:numPr>
          <w:ilvl w:val="0"/>
          <w:numId w:val="26"/>
        </w:numPr>
        <w:overflowPunct/>
        <w:autoSpaceDE/>
        <w:autoSpaceDN w:val="0"/>
        <w:spacing w:line="276" w:lineRule="auto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A"/>
          <w:kern w:val="3"/>
          <w:lang w:bidi="en-US"/>
        </w:rPr>
        <w:t xml:space="preserve">Zamawiający nie wymaga haseł użytkowników posiadających prawa administracyjne do systemu operacyjnego zainstalowanego na laptopie. W przypadku dostarczenia próbki </w:t>
      </w: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zabezpieczonej hasłem/hasłami dostępu - informacja o wszystkich danych umożliwiających uruchomienie próbki, tj. nazwy użytkowników i ich hasła, muszą zostać wydrukowane i zostać umieszczone w zabezpieczonej kopercie i dołączone do zestawu demonstracyjnego.   </w:t>
      </w:r>
    </w:p>
    <w:p w14:paraId="61C609CA" w14:textId="77777777" w:rsidR="00BD541E" w:rsidRPr="009B29DD" w:rsidRDefault="00BD541E" w:rsidP="00BD541E">
      <w:pPr>
        <w:numPr>
          <w:ilvl w:val="0"/>
          <w:numId w:val="26"/>
        </w:numPr>
        <w:overflowPunct/>
        <w:autoSpaceDE/>
        <w:autoSpaceDN w:val="0"/>
        <w:spacing w:line="276" w:lineRule="auto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>W ramach Próbki, Wykonawca jest zobowiązany dostarczyć również nośnik danych, na którym znajdować się będzie obraz dysku/dysków komputera. Dla każdego dysku, obraz musi być pojedynczym plikiem.</w:t>
      </w:r>
    </w:p>
    <w:p w14:paraId="05727250" w14:textId="77777777" w:rsidR="00BD541E" w:rsidRPr="009B29DD" w:rsidRDefault="00BD541E" w:rsidP="00BD541E">
      <w:pPr>
        <w:numPr>
          <w:ilvl w:val="0"/>
          <w:numId w:val="26"/>
        </w:numPr>
        <w:overflowPunct/>
        <w:autoSpaceDE/>
        <w:autoSpaceDN w:val="0"/>
        <w:spacing w:line="276" w:lineRule="auto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Zestaw z Próbką należy zabezpieczyć w odpowiednim, trwałym opakowaniu uniemożliwiającym jego zdjęcie bez rozerwania (gruba koperta, pudełko kartonowe) odpowiednio opisanym i podpisanym.  </w:t>
      </w:r>
    </w:p>
    <w:p w14:paraId="12981812" w14:textId="77777777" w:rsidR="00BD541E" w:rsidRPr="009B29DD" w:rsidRDefault="00BD541E" w:rsidP="00BD541E">
      <w:pPr>
        <w:numPr>
          <w:ilvl w:val="0"/>
          <w:numId w:val="26"/>
        </w:numPr>
        <w:overflowPunct/>
        <w:autoSpaceDE/>
        <w:autoSpaceDN w:val="0"/>
        <w:spacing w:line="276" w:lineRule="auto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u w:val="single" w:color="000000"/>
          <w:lang w:bidi="en-US"/>
        </w:rPr>
        <w:t>Zamawiający nie przewiduje pokrycia kosztów przygotowania zestawu z Próbką.</w:t>
      </w: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  </w:t>
      </w:r>
    </w:p>
    <w:p w14:paraId="6FE01612" w14:textId="77777777" w:rsidR="00BD541E" w:rsidRPr="009B29DD" w:rsidRDefault="00BD541E" w:rsidP="00BD541E">
      <w:pPr>
        <w:numPr>
          <w:ilvl w:val="0"/>
          <w:numId w:val="26"/>
        </w:numPr>
        <w:overflowPunct/>
        <w:autoSpaceDE/>
        <w:autoSpaceDN w:val="0"/>
        <w:spacing w:line="276" w:lineRule="auto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TimesNewRoman" w:hAnsi="Tahoma" w:cs="Tahoma"/>
          <w:color w:val="000000"/>
          <w:kern w:val="3"/>
          <w:lang w:bidi="en-US"/>
        </w:rPr>
        <w:t xml:space="preserve">Zamawiający zwraca Wykonawcom, których oferty nie zostały wybrane, na ich wniosek, złożone przez nich plany, projekty, rysunki, modele, próbki, wzory, programy komputerowe oraz inne podobne materiały – zgodnie z art. 77 ust. 2 ustawy </w:t>
      </w:r>
      <w:proofErr w:type="spellStart"/>
      <w:r w:rsidRPr="009B29DD">
        <w:rPr>
          <w:rFonts w:ascii="Tahoma" w:eastAsia="TimesNewRoman" w:hAnsi="Tahoma" w:cs="Tahoma"/>
          <w:color w:val="000000"/>
          <w:kern w:val="3"/>
          <w:lang w:bidi="en-US"/>
        </w:rPr>
        <w:t>Pzp</w:t>
      </w:r>
      <w:proofErr w:type="spellEnd"/>
      <w:r w:rsidRPr="009B29DD">
        <w:rPr>
          <w:rFonts w:ascii="Tahoma" w:eastAsia="TimesNewRoman" w:hAnsi="Tahoma" w:cs="Tahoma"/>
          <w:color w:val="000000"/>
          <w:kern w:val="3"/>
          <w:lang w:bidi="en-US"/>
        </w:rPr>
        <w:t>.</w:t>
      </w:r>
    </w:p>
    <w:p w14:paraId="02BB9ED6" w14:textId="77777777" w:rsidR="00BD541E" w:rsidRPr="009B29DD" w:rsidRDefault="00BD541E" w:rsidP="00BD541E">
      <w:pPr>
        <w:numPr>
          <w:ilvl w:val="0"/>
          <w:numId w:val="26"/>
        </w:numPr>
        <w:overflowPunct/>
        <w:autoSpaceDE/>
        <w:autoSpaceDN w:val="0"/>
        <w:spacing w:line="276" w:lineRule="auto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Zamawiający nie przewiduje wykorzystania zestawu demonstracyjnego, do celów innych niż przeprowadzenie prezentacji Oprogramowania Aplikacyjnego. </w:t>
      </w:r>
    </w:p>
    <w:p w14:paraId="72C9399A" w14:textId="77777777" w:rsidR="00BD541E" w:rsidRPr="009B29DD" w:rsidRDefault="00BD541E" w:rsidP="00BD541E">
      <w:pPr>
        <w:autoSpaceDN w:val="0"/>
        <w:spacing w:line="276" w:lineRule="auto"/>
        <w:jc w:val="both"/>
        <w:rPr>
          <w:rFonts w:ascii="Tahoma" w:eastAsia="Calibri" w:hAnsi="Tahoma" w:cs="Tahoma"/>
          <w:color w:val="000000"/>
          <w:kern w:val="3"/>
          <w:lang w:bidi="en-US"/>
        </w:rPr>
      </w:pPr>
    </w:p>
    <w:p w14:paraId="2CB3BC30" w14:textId="77777777" w:rsidR="00BD541E" w:rsidRPr="009B29DD" w:rsidRDefault="00BD541E" w:rsidP="00BD541E">
      <w:pPr>
        <w:autoSpaceDN w:val="0"/>
        <w:spacing w:line="276" w:lineRule="auto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b/>
          <w:color w:val="000000"/>
          <w:kern w:val="3"/>
          <w:lang w:bidi="en-US"/>
        </w:rPr>
        <w:t>II. Przedmiot weryfikacji i oceny Dziedzinowego Systemu Informatycznego</w:t>
      </w:r>
    </w:p>
    <w:p w14:paraId="064755EF" w14:textId="77777777" w:rsidR="00BD541E" w:rsidRPr="009B29DD" w:rsidRDefault="00BD541E" w:rsidP="00BD541E">
      <w:pPr>
        <w:numPr>
          <w:ilvl w:val="0"/>
          <w:numId w:val="27"/>
        </w:numPr>
        <w:overflowPunct/>
        <w:autoSpaceDE/>
        <w:autoSpaceDN w:val="0"/>
        <w:spacing w:line="276" w:lineRule="auto"/>
        <w:ind w:left="360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Przedmiotem weryfikacji i oceny przez Komisję Zamawiającego jest:  </w:t>
      </w:r>
    </w:p>
    <w:p w14:paraId="79B852CA" w14:textId="77777777" w:rsidR="00BD541E" w:rsidRPr="009B29DD" w:rsidRDefault="00BD541E" w:rsidP="00BD541E">
      <w:pPr>
        <w:numPr>
          <w:ilvl w:val="0"/>
          <w:numId w:val="34"/>
        </w:numPr>
        <w:overflowPunct/>
        <w:autoSpaceDE/>
        <w:autoSpaceDN w:val="0"/>
        <w:spacing w:line="276" w:lineRule="auto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Potwierdzenie, że w momencie złożenia oferty przez Wykonawcę, Oprogramowanie Aplikacyjne posiada funkcjonalności opisane w załączniku Opis Przedmiotu Zamówienia </w:t>
      </w:r>
    </w:p>
    <w:p w14:paraId="2F4D0C97" w14:textId="77777777" w:rsidR="00BD541E" w:rsidRPr="009B29DD" w:rsidRDefault="00BD541E" w:rsidP="00BD541E">
      <w:pPr>
        <w:numPr>
          <w:ilvl w:val="0"/>
          <w:numId w:val="34"/>
        </w:numPr>
        <w:overflowPunct/>
        <w:autoSpaceDE/>
        <w:autoSpaceDN w:val="0"/>
        <w:spacing w:after="3" w:line="276" w:lineRule="auto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>Weryfikacja obejmie wybrane funkcjonalności – wskazane w Tabeli nr 1 niniejszego załącznika spośród wszystkich wymagań opisanych w załączniku Opis Przedmiotu Zamówienia</w:t>
      </w:r>
    </w:p>
    <w:p w14:paraId="39E8C46A" w14:textId="77777777" w:rsidR="00BD541E" w:rsidRPr="009B29DD" w:rsidRDefault="00BD541E" w:rsidP="00BD541E">
      <w:pPr>
        <w:autoSpaceDN w:val="0"/>
        <w:spacing w:after="3" w:line="276" w:lineRule="auto"/>
        <w:ind w:left="414"/>
        <w:jc w:val="both"/>
        <w:rPr>
          <w:rFonts w:ascii="Tahoma" w:eastAsia="Calibri" w:hAnsi="Tahoma" w:cs="Tahoma"/>
          <w:color w:val="000000"/>
          <w:kern w:val="3"/>
          <w:lang w:bidi="en-US"/>
        </w:rPr>
      </w:pPr>
    </w:p>
    <w:p w14:paraId="31C3DBE5" w14:textId="77777777" w:rsidR="00BD541E" w:rsidRPr="009B29DD" w:rsidRDefault="00BD541E" w:rsidP="00BD541E">
      <w:pPr>
        <w:keepNext/>
        <w:autoSpaceDN w:val="0"/>
        <w:spacing w:line="276" w:lineRule="auto"/>
        <w:jc w:val="both"/>
        <w:outlineLvl w:val="0"/>
        <w:rPr>
          <w:rFonts w:ascii="Tahoma" w:eastAsia="Calibri" w:hAnsi="Tahoma" w:cs="Tahoma"/>
          <w:b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b/>
          <w:color w:val="000000"/>
          <w:kern w:val="3"/>
          <w:lang w:bidi="en-US"/>
        </w:rPr>
        <w:t xml:space="preserve">III. Zasady przeprowadzenia prezentacji Sytemu  </w:t>
      </w:r>
    </w:p>
    <w:p w14:paraId="41D79B4F" w14:textId="77777777" w:rsidR="00BD541E" w:rsidRPr="009B29DD" w:rsidRDefault="00BD541E" w:rsidP="00BD541E">
      <w:pPr>
        <w:numPr>
          <w:ilvl w:val="0"/>
          <w:numId w:val="28"/>
        </w:numPr>
        <w:overflowPunct/>
        <w:autoSpaceDE/>
        <w:autoSpaceDN w:val="0"/>
        <w:spacing w:line="276" w:lineRule="auto"/>
        <w:ind w:left="360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Prezentacja Próbki przeprowadzona zostanie w dzień roboczy w siedzibie Zamawiającego.  </w:t>
      </w:r>
    </w:p>
    <w:p w14:paraId="076E0B9B" w14:textId="77777777" w:rsidR="00BD541E" w:rsidRPr="009B29DD" w:rsidRDefault="00BD541E" w:rsidP="00BD541E">
      <w:pPr>
        <w:numPr>
          <w:ilvl w:val="0"/>
          <w:numId w:val="28"/>
        </w:numPr>
        <w:overflowPunct/>
        <w:autoSpaceDE/>
        <w:autoSpaceDN w:val="0"/>
        <w:spacing w:line="276" w:lineRule="auto"/>
        <w:ind w:left="360"/>
        <w:jc w:val="both"/>
        <w:rPr>
          <w:rFonts w:ascii="Tahoma" w:eastAsia="Arial Unicode MS" w:hAnsi="Tahoma" w:cs="Tahoma"/>
          <w:kern w:val="3"/>
          <w:lang w:bidi="en-US"/>
        </w:rPr>
      </w:pPr>
      <w:r w:rsidRPr="009B29DD">
        <w:rPr>
          <w:rFonts w:ascii="Tahoma" w:eastAsia="Arial Unicode MS" w:hAnsi="Tahoma" w:cs="Tahoma"/>
          <w:color w:val="000000"/>
          <w:kern w:val="3"/>
          <w:lang w:eastAsia="pl-PL" w:bidi="en-US"/>
        </w:rPr>
        <w:t xml:space="preserve">Zamawiający oczekuje, że Demonstracja nie będzie trwała dłużej, niż 7 godzin. Zamawiający zaleca </w:t>
      </w:r>
      <w:r w:rsidRPr="009B29DD">
        <w:rPr>
          <w:rFonts w:ascii="Tahoma" w:eastAsia="Arial Unicode MS" w:hAnsi="Tahoma" w:cs="Tahoma"/>
          <w:color w:val="000000"/>
          <w:kern w:val="3"/>
          <w:lang w:eastAsia="pl-PL" w:bidi="en-US"/>
        </w:rPr>
        <w:lastRenderedPageBreak/>
        <w:t xml:space="preserve">stawienie się Wykonawcy z wyprzedzeniem ok. 30 minut od wyznaczonego terminu celem uruchomienia środowiska testowego. Niestawienie się Wykonawcy w wyznaczonym terminie będzie uznane za niezgodność oferty z </w:t>
      </w:r>
      <w:r w:rsidRPr="009B29DD">
        <w:rPr>
          <w:rFonts w:ascii="Tahoma" w:eastAsia="Arial Unicode MS" w:hAnsi="Tahoma" w:cs="Tahoma"/>
          <w:kern w:val="3"/>
          <w:lang w:eastAsia="pl-PL" w:bidi="en-US"/>
        </w:rPr>
        <w:t xml:space="preserve">SWZ </w:t>
      </w:r>
      <w:r w:rsidRPr="009B29DD">
        <w:rPr>
          <w:rFonts w:ascii="Tahoma" w:eastAsia="Arial Unicode MS" w:hAnsi="Tahoma" w:cs="Tahoma"/>
          <w:color w:val="000000"/>
          <w:kern w:val="3"/>
          <w:lang w:eastAsia="pl-PL" w:bidi="en-US"/>
        </w:rPr>
        <w:t xml:space="preserve">i oferta taka zostanie odrzucona na </w:t>
      </w:r>
      <w:r w:rsidRPr="009B29DD">
        <w:rPr>
          <w:rFonts w:ascii="Tahoma" w:eastAsia="Arial Unicode MS" w:hAnsi="Tahoma" w:cs="Tahoma"/>
          <w:kern w:val="3"/>
          <w:lang w:eastAsia="pl-PL" w:bidi="en-US"/>
        </w:rPr>
        <w:t xml:space="preserve">podstawie </w:t>
      </w:r>
      <w:r w:rsidRPr="009B29DD">
        <w:rPr>
          <w:rFonts w:ascii="Tahoma" w:eastAsia="Arial Unicode MS" w:hAnsi="Tahoma" w:cs="Tahoma"/>
          <w:kern w:val="3"/>
          <w:lang w:bidi="en-US"/>
        </w:rPr>
        <w:t>art. 226 ust. 1 pkt. 5</w:t>
      </w:r>
      <w:r w:rsidRPr="009B29DD">
        <w:rPr>
          <w:rFonts w:ascii="Tahoma" w:eastAsia="Arial Unicode MS" w:hAnsi="Tahoma" w:cs="Tahoma"/>
          <w:color w:val="000000"/>
          <w:kern w:val="3"/>
          <w:lang w:bidi="en-US"/>
        </w:rPr>
        <w:t xml:space="preserve"> </w:t>
      </w:r>
      <w:r w:rsidRPr="009B29DD">
        <w:rPr>
          <w:rFonts w:ascii="Tahoma" w:eastAsia="Arial Unicode MS" w:hAnsi="Tahoma" w:cs="Tahoma"/>
          <w:color w:val="000000"/>
          <w:kern w:val="3"/>
          <w:lang w:eastAsia="pl-PL" w:bidi="en-US"/>
        </w:rPr>
        <w:t>ustawy PZP.</w:t>
      </w:r>
    </w:p>
    <w:p w14:paraId="23BFEDFC" w14:textId="77777777" w:rsidR="00BD541E" w:rsidRPr="009B29DD" w:rsidRDefault="00BD541E" w:rsidP="00BD541E">
      <w:pPr>
        <w:numPr>
          <w:ilvl w:val="0"/>
          <w:numId w:val="28"/>
        </w:numPr>
        <w:overflowPunct/>
        <w:autoSpaceDE/>
        <w:autoSpaceDN w:val="0"/>
        <w:spacing w:line="276" w:lineRule="auto"/>
        <w:ind w:left="360"/>
        <w:jc w:val="both"/>
        <w:rPr>
          <w:rFonts w:ascii="Tahoma" w:eastAsia="Arial Unicode MS" w:hAnsi="Tahoma" w:cs="Tahoma"/>
          <w:kern w:val="3"/>
          <w:lang w:bidi="en-US"/>
        </w:rPr>
      </w:pPr>
      <w:r w:rsidRPr="009B29DD">
        <w:rPr>
          <w:rFonts w:ascii="Tahoma" w:eastAsia="Arial Unicode MS" w:hAnsi="Tahoma" w:cs="Tahoma"/>
          <w:kern w:val="3"/>
          <w:lang w:bidi="en-US"/>
        </w:rPr>
        <w:t>Zamawiający ma prawo zadawać pytania Wykonawcy w zakresie prezentowanych wymogów funkcjonalnych, mające na celu ustalenie czy dana funkcjonalność jest rzeczywiście realizowana, w trakcie zadawania pytań przez Zamawiającego czas prezentacji funkcjonalności (o którym mowa w ust. 2) zostaje zawieszony.</w:t>
      </w:r>
    </w:p>
    <w:p w14:paraId="1519AAA0" w14:textId="77777777" w:rsidR="00BD541E" w:rsidRPr="009B29DD" w:rsidRDefault="00BD541E" w:rsidP="00BD541E">
      <w:pPr>
        <w:numPr>
          <w:ilvl w:val="0"/>
          <w:numId w:val="28"/>
        </w:numPr>
        <w:overflowPunct/>
        <w:autoSpaceDE/>
        <w:autoSpaceDN w:val="0"/>
        <w:spacing w:line="276" w:lineRule="auto"/>
        <w:ind w:left="360"/>
        <w:jc w:val="both"/>
        <w:rPr>
          <w:rFonts w:ascii="Tahoma" w:eastAsia="Arial Unicode MS" w:hAnsi="Tahoma" w:cs="Tahoma"/>
          <w:kern w:val="3"/>
          <w:lang w:bidi="en-US"/>
        </w:rPr>
      </w:pPr>
      <w:r w:rsidRPr="009B29DD">
        <w:rPr>
          <w:rFonts w:ascii="Tahoma" w:eastAsia="Arial Unicode MS" w:hAnsi="Tahoma" w:cs="Tahoma"/>
          <w:kern w:val="3"/>
          <w:lang w:bidi="en-US"/>
        </w:rPr>
        <w:t>Zamawiający ma prawo żądać zmodyfikowania wartości parametrów, bądź danych wprowadzanych do systemu na wartości podane przez niego, celem sprawdzenia czy demonstrowana funkcjonalność nie jest przez Wykonawcę symulowana.</w:t>
      </w:r>
    </w:p>
    <w:p w14:paraId="14B379F2" w14:textId="77777777" w:rsidR="00BD541E" w:rsidRPr="009B29DD" w:rsidRDefault="00BD541E" w:rsidP="00BD541E">
      <w:pPr>
        <w:numPr>
          <w:ilvl w:val="0"/>
          <w:numId w:val="28"/>
        </w:numPr>
        <w:overflowPunct/>
        <w:autoSpaceDE/>
        <w:autoSpaceDN w:val="0"/>
        <w:spacing w:line="276" w:lineRule="auto"/>
        <w:ind w:left="360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W dniu prezentacji Próbki, Zamawiający udostępni Wykonawcy pomieszczenie, w którym będzie prowadzona prezentacja celem jej przygotowania.  </w:t>
      </w:r>
    </w:p>
    <w:p w14:paraId="4459E6C5" w14:textId="77777777" w:rsidR="00BD541E" w:rsidRPr="009B29DD" w:rsidRDefault="00BD541E" w:rsidP="00BD541E">
      <w:pPr>
        <w:numPr>
          <w:ilvl w:val="0"/>
          <w:numId w:val="28"/>
        </w:numPr>
        <w:overflowPunct/>
        <w:autoSpaceDE/>
        <w:autoSpaceDN w:val="0"/>
        <w:spacing w:line="276" w:lineRule="auto"/>
        <w:ind w:left="360"/>
        <w:jc w:val="both"/>
        <w:rPr>
          <w:rFonts w:ascii="Tahoma" w:eastAsia="Arial Unicode MS" w:hAnsi="Tahoma" w:cs="Tahoma"/>
          <w:kern w:val="3"/>
          <w:lang w:bidi="en-US"/>
        </w:rPr>
      </w:pPr>
      <w:r w:rsidRPr="009B29DD">
        <w:rPr>
          <w:rFonts w:ascii="Tahoma" w:eastAsia="Arial Unicode MS" w:hAnsi="Tahoma" w:cs="Tahoma"/>
          <w:kern w:val="3"/>
          <w:lang w:bidi="en-US"/>
        </w:rPr>
        <w:t xml:space="preserve">Nie przewiduje się w Demonstracji udziału stron trzecich, w szczególności innych Wykonawców.  </w:t>
      </w:r>
    </w:p>
    <w:p w14:paraId="47F6F3B3" w14:textId="77777777" w:rsidR="00BD541E" w:rsidRPr="009B29DD" w:rsidRDefault="00BD541E" w:rsidP="00BD541E">
      <w:pPr>
        <w:numPr>
          <w:ilvl w:val="0"/>
          <w:numId w:val="28"/>
        </w:numPr>
        <w:overflowPunct/>
        <w:autoSpaceDE/>
        <w:autoSpaceDN w:val="0"/>
        <w:spacing w:line="276" w:lineRule="auto"/>
        <w:ind w:left="360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Na potrzebę przeprowadzenia prezentacji Próbki Wykonawca na dzień prezentacji zapewni projektor multimedialny współpracujący z komputerem dostarczonym w zestawie demonstracyjnym oraz komplet kabli i przewodów połączeniowych niezbędnych do przeprowadzenia prezentacji Próbki.  </w:t>
      </w:r>
    </w:p>
    <w:p w14:paraId="67EFF596" w14:textId="77777777" w:rsidR="00BD541E" w:rsidRPr="009B29DD" w:rsidRDefault="00BD541E" w:rsidP="00BD541E">
      <w:pPr>
        <w:numPr>
          <w:ilvl w:val="0"/>
          <w:numId w:val="28"/>
        </w:numPr>
        <w:overflowPunct/>
        <w:autoSpaceDE/>
        <w:autoSpaceDN w:val="0"/>
        <w:spacing w:after="3" w:line="276" w:lineRule="auto"/>
        <w:ind w:left="360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Zamawiający zapewni na potrzeby przeprowadzenia prezentacji Próbki salę, ekran, oraz możliwość podłączenia komputera z Próbką, projektora i drukarki Wykonawcy do sieci elektrycznej – 230V / 50Hz.  </w:t>
      </w:r>
    </w:p>
    <w:p w14:paraId="7BAD7A58" w14:textId="77777777" w:rsidR="00BD541E" w:rsidRPr="009B29DD" w:rsidRDefault="00BD541E" w:rsidP="00BD541E">
      <w:pPr>
        <w:numPr>
          <w:ilvl w:val="0"/>
          <w:numId w:val="28"/>
        </w:numPr>
        <w:overflowPunct/>
        <w:autoSpaceDE/>
        <w:autoSpaceDN w:val="0"/>
        <w:spacing w:after="3" w:line="276" w:lineRule="auto"/>
        <w:ind w:left="360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Zamawiający nie dopuszcza prezentacji poglądowych z użyciem oprogramowania prezentacyjnego np. Microsoft Power Point. Zamawiający wymaga, aby prezentacja była przeprowadzona wyłącznie na działającej Próbce.  </w:t>
      </w:r>
    </w:p>
    <w:p w14:paraId="493B6FAA" w14:textId="77777777" w:rsidR="00BD541E" w:rsidRPr="009B29DD" w:rsidRDefault="00BD541E" w:rsidP="00BD541E">
      <w:pPr>
        <w:numPr>
          <w:ilvl w:val="0"/>
          <w:numId w:val="28"/>
        </w:numPr>
        <w:overflowPunct/>
        <w:autoSpaceDE/>
        <w:autoSpaceDN w:val="0"/>
        <w:spacing w:after="3" w:line="276" w:lineRule="auto"/>
        <w:ind w:left="360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>W trakcie prezentacji komputer z Próbką nie może się łączyć z innymi komputerami oraz siecią Internet. Nie można także korzystać z przenośnych urządzeń pamięci (</w:t>
      </w:r>
      <w:proofErr w:type="spellStart"/>
      <w:r w:rsidRPr="009B29DD">
        <w:rPr>
          <w:rFonts w:ascii="Tahoma" w:eastAsia="Calibri" w:hAnsi="Tahoma" w:cs="Tahoma"/>
          <w:color w:val="000000"/>
          <w:kern w:val="3"/>
          <w:lang w:bidi="en-US"/>
        </w:rPr>
        <w:t>pen</w:t>
      </w:r>
      <w:proofErr w:type="spellEnd"/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 </w:t>
      </w:r>
      <w:proofErr w:type="spellStart"/>
      <w:r w:rsidRPr="009B29DD">
        <w:rPr>
          <w:rFonts w:ascii="Tahoma" w:eastAsia="Calibri" w:hAnsi="Tahoma" w:cs="Tahoma"/>
          <w:color w:val="000000"/>
          <w:kern w:val="3"/>
          <w:lang w:bidi="en-US"/>
        </w:rPr>
        <w:t>drive</w:t>
      </w:r>
      <w:proofErr w:type="spellEnd"/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, CD, itp.) Można natomiast wpisywać lub korygować dane z klawiatury.  </w:t>
      </w:r>
    </w:p>
    <w:p w14:paraId="0837A39A" w14:textId="77777777" w:rsidR="00BD541E" w:rsidRPr="009B29DD" w:rsidRDefault="00BD541E" w:rsidP="00BD541E">
      <w:pPr>
        <w:numPr>
          <w:ilvl w:val="0"/>
          <w:numId w:val="28"/>
        </w:numPr>
        <w:overflowPunct/>
        <w:autoSpaceDE/>
        <w:autoSpaceDN w:val="0"/>
        <w:spacing w:after="3" w:line="276" w:lineRule="auto"/>
        <w:ind w:left="360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Wykonawca może korzystać z pomocy technicznej podczas uruchamiania Próbki z zastrzeżeniem wyłącznie możliwości konsultacji telefonicznej głosowej ze swoim konsultantem technicznym.  </w:t>
      </w:r>
    </w:p>
    <w:p w14:paraId="598C126D" w14:textId="77777777" w:rsidR="00BD541E" w:rsidRPr="009B29DD" w:rsidRDefault="00BD541E" w:rsidP="00BD541E">
      <w:pPr>
        <w:numPr>
          <w:ilvl w:val="0"/>
          <w:numId w:val="28"/>
        </w:numPr>
        <w:overflowPunct/>
        <w:autoSpaceDE/>
        <w:autoSpaceDN w:val="0"/>
        <w:spacing w:after="3" w:line="276" w:lineRule="auto"/>
        <w:ind w:left="360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Wykonawca w trakcie przygotowania do prezentacji oraz w jej trakcie nie może dokonywać żadnych zmian w Oprogramowaniu wynikających ze zmiany kodów źródłowych.  </w:t>
      </w:r>
    </w:p>
    <w:p w14:paraId="6DABC460" w14:textId="77777777" w:rsidR="00BD541E" w:rsidRPr="009B29DD" w:rsidRDefault="00BD541E" w:rsidP="00BD541E">
      <w:pPr>
        <w:numPr>
          <w:ilvl w:val="0"/>
          <w:numId w:val="28"/>
        </w:numPr>
        <w:overflowPunct/>
        <w:autoSpaceDE/>
        <w:autoSpaceDN w:val="0"/>
        <w:spacing w:after="3" w:line="276" w:lineRule="auto"/>
        <w:ind w:left="360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Wykonawca w czasie przygotowania się do prezentacji oraz w jej trakcie może wykonywać czynności na komputerze z próbką wyłącznie w sytuacji, gdy obraz z tego komputera jest wyświetlany za pomocą projektora.   </w:t>
      </w:r>
    </w:p>
    <w:p w14:paraId="71997C7A" w14:textId="77777777" w:rsidR="00BD541E" w:rsidRPr="009B29DD" w:rsidRDefault="00BD541E" w:rsidP="00BD541E">
      <w:pPr>
        <w:numPr>
          <w:ilvl w:val="0"/>
          <w:numId w:val="28"/>
        </w:numPr>
        <w:overflowPunct/>
        <w:autoSpaceDE/>
        <w:autoSpaceDN w:val="0"/>
        <w:spacing w:after="3" w:line="276" w:lineRule="auto"/>
        <w:ind w:left="360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W prezentacji Próbki, ze strony Wykonawcy, uczestniczyć będzie mogło nie więcej niż 5 osób. Osoby te muszą posiadać pisemne pełnomocnictwo udzielone przez Wykonawcę do przeprowadzenia i uczestnictwa w prezentacji u Zamawiającego. Pełnomocnictwo zostanie doręczone Zamawiającemu przed rozpoczęciem prezentacji (oryginał lub kopia poświadczona notarialnie za zgodność z oryginałem), o ile uprawnienie do tych czynności nie będzie wynikało z dokumentów załączonych do oferty wykonawcy.  </w:t>
      </w:r>
    </w:p>
    <w:p w14:paraId="284939DA" w14:textId="77777777" w:rsidR="00BD541E" w:rsidRPr="009B29DD" w:rsidRDefault="00BD541E" w:rsidP="00BD541E">
      <w:pPr>
        <w:numPr>
          <w:ilvl w:val="0"/>
          <w:numId w:val="28"/>
        </w:numPr>
        <w:overflowPunct/>
        <w:autoSpaceDE/>
        <w:autoSpaceDN w:val="0"/>
        <w:spacing w:after="3" w:line="276" w:lineRule="auto"/>
        <w:ind w:left="360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>Ze strony Zamawiającego podczas prezentacji Próbki będą obecni członkowie Komisji powołanej przez Zamawiającego przedstawieni na początku prezentacji.</w:t>
      </w:r>
    </w:p>
    <w:p w14:paraId="1C3D1878" w14:textId="77777777" w:rsidR="00BD541E" w:rsidRPr="009B29DD" w:rsidRDefault="00BD541E" w:rsidP="00BD541E">
      <w:pPr>
        <w:numPr>
          <w:ilvl w:val="0"/>
          <w:numId w:val="28"/>
        </w:numPr>
        <w:overflowPunct/>
        <w:autoSpaceDE/>
        <w:autoSpaceDN w:val="0"/>
        <w:spacing w:after="3" w:line="276" w:lineRule="auto"/>
        <w:ind w:left="360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Zamawiający sporządzi listę obecności osób biorących udział w poszczególnych prezentacjach.  </w:t>
      </w:r>
    </w:p>
    <w:p w14:paraId="6EE076E0" w14:textId="77777777" w:rsidR="00BD541E" w:rsidRPr="009B29DD" w:rsidRDefault="00BD541E" w:rsidP="00BD541E">
      <w:pPr>
        <w:numPr>
          <w:ilvl w:val="0"/>
          <w:numId w:val="28"/>
        </w:numPr>
        <w:overflowPunct/>
        <w:autoSpaceDE/>
        <w:autoSpaceDN w:val="0"/>
        <w:spacing w:after="3" w:line="276" w:lineRule="auto"/>
        <w:ind w:left="360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W przypadku opóźnienia rozpoczęcia prezentacji z winy leżącej po stronie Wykonawcy, Zamawiający nie przesunie terminu zakończenia prezentacji.  </w:t>
      </w:r>
    </w:p>
    <w:p w14:paraId="343D73ED" w14:textId="77777777" w:rsidR="00BD541E" w:rsidRPr="009B29DD" w:rsidRDefault="00BD541E" w:rsidP="00BD541E">
      <w:pPr>
        <w:numPr>
          <w:ilvl w:val="0"/>
          <w:numId w:val="28"/>
        </w:numPr>
        <w:overflowPunct/>
        <w:autoSpaceDE/>
        <w:autoSpaceDN w:val="0"/>
        <w:spacing w:after="3" w:line="276" w:lineRule="auto"/>
        <w:ind w:left="360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bCs/>
          <w:color w:val="000000"/>
          <w:kern w:val="3"/>
          <w:lang w:bidi="en-US"/>
        </w:rPr>
        <w:t>Zamawiający z prezentacji Próbki w terminie 3 dni od daty prezentacji sporządzi pisemny protokół, w którym opisany będzie przebieg prezentacji. Protokół stanowić będzie załącznik do protokołu z postępowania.</w:t>
      </w:r>
      <w:r w:rsidRPr="009B29DD">
        <w:rPr>
          <w:rFonts w:ascii="Tahoma" w:eastAsia="Calibri" w:hAnsi="Tahoma" w:cs="Tahoma"/>
          <w:b/>
          <w:color w:val="000000"/>
          <w:kern w:val="3"/>
          <w:lang w:bidi="en-US"/>
        </w:rPr>
        <w:t xml:space="preserve"> </w:t>
      </w:r>
      <w:r w:rsidRPr="009B29DD">
        <w:rPr>
          <w:rFonts w:ascii="Tahoma" w:eastAsia="Calibri" w:hAnsi="Tahoma" w:cs="Tahoma"/>
          <w:bCs/>
          <w:color w:val="000000"/>
          <w:kern w:val="3"/>
          <w:lang w:bidi="en-US"/>
        </w:rPr>
        <w:t>Wykonawca ma prawo oczekiwać zamieszczania w protokole złożonych przez siebie oświadczeń lub zastrzeżeń.</w:t>
      </w:r>
    </w:p>
    <w:p w14:paraId="34950B03" w14:textId="77777777" w:rsidR="00BD541E" w:rsidRPr="009B29DD" w:rsidRDefault="00BD541E" w:rsidP="00BD541E">
      <w:pPr>
        <w:numPr>
          <w:ilvl w:val="0"/>
          <w:numId w:val="28"/>
        </w:numPr>
        <w:overflowPunct/>
        <w:autoSpaceDE/>
        <w:autoSpaceDN w:val="0"/>
        <w:spacing w:after="266" w:line="276" w:lineRule="auto"/>
        <w:ind w:left="360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>W prezentacji Próbki mogą uczestniczyć tylko i wyłącznie członkowie Komisji powołanej przez Zamawiającego oraz upoważnieni przedstawiciele Wykonawcy.</w:t>
      </w:r>
    </w:p>
    <w:p w14:paraId="54D4499B" w14:textId="77777777" w:rsidR="00BD541E" w:rsidRPr="009B29DD" w:rsidRDefault="00BD541E" w:rsidP="00BD541E">
      <w:pPr>
        <w:autoSpaceDN w:val="0"/>
        <w:spacing w:line="276" w:lineRule="auto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b/>
          <w:color w:val="000000"/>
          <w:kern w:val="3"/>
          <w:lang w:bidi="en-US"/>
        </w:rPr>
        <w:lastRenderedPageBreak/>
        <w:t>IV. Weryfikacja funkcjonalności Oprogramowania Aplikacyjnego</w:t>
      </w:r>
    </w:p>
    <w:p w14:paraId="6F189F24" w14:textId="77777777" w:rsidR="00BD541E" w:rsidRPr="009B29DD" w:rsidRDefault="00BD541E" w:rsidP="00BD541E">
      <w:pPr>
        <w:numPr>
          <w:ilvl w:val="0"/>
          <w:numId w:val="29"/>
        </w:numPr>
        <w:overflowPunct/>
        <w:autoSpaceDE/>
        <w:autoSpaceDN w:val="0"/>
        <w:spacing w:line="276" w:lineRule="auto"/>
        <w:ind w:left="360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W trakcie weryfikacji Zamawiający dokona sprawdzenia wybranych funkcjonalności Oprogramowania Aplikacyjnego spośród  zdefiniowanych w załączniku Szczegółowy Opis Przedmiotu Zamówienia wybrane pozycje określone w Tabeli nr 1 niniejszego załącznika pozycji spośród wszystkich wymagań opisanych w załączniku nr </w:t>
      </w:r>
      <w:r>
        <w:rPr>
          <w:rFonts w:ascii="Tahoma" w:eastAsia="Calibri" w:hAnsi="Tahoma" w:cs="Tahoma"/>
          <w:color w:val="000000"/>
          <w:kern w:val="3"/>
          <w:lang w:bidi="en-US"/>
        </w:rPr>
        <w:t>2</w:t>
      </w: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 Opis Przedmiotu Zamówienia.</w:t>
      </w:r>
    </w:p>
    <w:p w14:paraId="1E9E0E22" w14:textId="77777777" w:rsidR="00BD541E" w:rsidRPr="009B29DD" w:rsidRDefault="00BD541E" w:rsidP="00BD541E">
      <w:pPr>
        <w:numPr>
          <w:ilvl w:val="0"/>
          <w:numId w:val="29"/>
        </w:numPr>
        <w:overflowPunct/>
        <w:autoSpaceDE/>
        <w:autoSpaceDN w:val="0"/>
        <w:spacing w:after="3" w:line="276" w:lineRule="auto"/>
        <w:ind w:left="360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>Weryfikacja funkcjonalności przeprowadzona zostanie z wykorzystaniem Próbki dostarczonej w zestawie demonstracyjnym.</w:t>
      </w:r>
    </w:p>
    <w:p w14:paraId="3090F11D" w14:textId="77777777" w:rsidR="00BD541E" w:rsidRPr="009B29DD" w:rsidRDefault="00BD541E" w:rsidP="00BD541E">
      <w:pPr>
        <w:numPr>
          <w:ilvl w:val="0"/>
          <w:numId w:val="29"/>
        </w:numPr>
        <w:overflowPunct/>
        <w:autoSpaceDE/>
        <w:autoSpaceDN w:val="0"/>
        <w:spacing w:after="3" w:line="276" w:lineRule="auto"/>
        <w:ind w:left="360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>Spełnienie przez Próbkę wybranych funkcjonalności będzie weryfikowane przez Komisję Zamawiającego na zasadzie "jest/brak" (TAK/NIE).</w:t>
      </w:r>
    </w:p>
    <w:p w14:paraId="437EB94E" w14:textId="77777777" w:rsidR="00BD541E" w:rsidRPr="009B29DD" w:rsidRDefault="00BD541E" w:rsidP="00BD541E">
      <w:pPr>
        <w:numPr>
          <w:ilvl w:val="0"/>
          <w:numId w:val="29"/>
        </w:numPr>
        <w:overflowPunct/>
        <w:autoSpaceDE/>
        <w:autoSpaceDN w:val="0"/>
        <w:spacing w:after="3" w:line="276" w:lineRule="auto"/>
        <w:ind w:left="360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W przypadku niepowodzenia prezentacji danej funkcjonalności Oprogramowania Aplikacyjnego, Wykonawca może powtórzyć weryfikację maksymalnie 3 /trzy/ razy dokonując rekonfiguracji Próbki, kolejne rekonfiguracje i weryfikacje nie wydłużają łącznego czasu (7 godzin zegarowych) na przeprowadzenie pełnej prezentacji funkcjonalności </w:t>
      </w:r>
      <w:r>
        <w:rPr>
          <w:rFonts w:ascii="Tahoma" w:eastAsia="Calibri" w:hAnsi="Tahoma" w:cs="Tahoma"/>
          <w:color w:val="000000"/>
          <w:kern w:val="3"/>
          <w:lang w:bidi="en-US"/>
        </w:rPr>
        <w:t>Oprogramowania Aplikacyjnego</w:t>
      </w:r>
      <w:r w:rsidRPr="009B29DD">
        <w:rPr>
          <w:rFonts w:ascii="Tahoma" w:eastAsia="Calibri" w:hAnsi="Tahoma" w:cs="Tahoma"/>
          <w:color w:val="000000"/>
          <w:kern w:val="3"/>
          <w:lang w:bidi="en-US"/>
        </w:rPr>
        <w:t>.</w:t>
      </w:r>
    </w:p>
    <w:p w14:paraId="6F97C205" w14:textId="77777777" w:rsidR="00BD541E" w:rsidRPr="009B29DD" w:rsidRDefault="00BD541E" w:rsidP="00BD541E">
      <w:pPr>
        <w:numPr>
          <w:ilvl w:val="0"/>
          <w:numId w:val="29"/>
        </w:numPr>
        <w:overflowPunct/>
        <w:autoSpaceDE/>
        <w:autoSpaceDN w:val="0"/>
        <w:spacing w:after="3" w:line="276" w:lineRule="auto"/>
        <w:ind w:left="360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Wystąpienie jakichkolwiek okoliczności zależnych od Wykonawcy, wywołujących skutek w postaci braku demonstracji zgodnie z postanowieniami niniejszego Załącznika dowolnego wymogu zawartego w Tabeli nr 1 będzie traktowane, jako niezgodność oferty z wymaganiami </w:t>
      </w:r>
      <w:r w:rsidRPr="009B29DD">
        <w:rPr>
          <w:rFonts w:ascii="Tahoma" w:eastAsia="Calibri" w:hAnsi="Tahoma" w:cs="Tahoma"/>
          <w:kern w:val="3"/>
          <w:lang w:bidi="en-US"/>
        </w:rPr>
        <w:t>SWZ</w:t>
      </w: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 i spowoduje odrzucenie oferty na podstawie art. 226 ust. 1 pkt. 5 ustawy z dnia </w:t>
      </w:r>
      <w:r w:rsidRPr="009B29DD">
        <w:rPr>
          <w:rFonts w:ascii="Tahoma" w:eastAsia="Calibri" w:hAnsi="Tahoma" w:cs="Tahoma"/>
          <w:color w:val="FF0000"/>
          <w:kern w:val="3"/>
          <w:lang w:bidi="en-US"/>
        </w:rPr>
        <w:t xml:space="preserve">  </w:t>
      </w:r>
      <w:r w:rsidRPr="009B29DD">
        <w:rPr>
          <w:rFonts w:ascii="Tahoma" w:eastAsia="Calibri" w:hAnsi="Tahoma" w:cs="Tahoma"/>
          <w:kern w:val="3"/>
          <w:lang w:bidi="en-US"/>
        </w:rPr>
        <w:t>11 września 2019r.</w:t>
      </w: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 Prawo zamówień publicznych.</w:t>
      </w:r>
    </w:p>
    <w:p w14:paraId="2BFB2E1B" w14:textId="77777777" w:rsidR="00BD541E" w:rsidRPr="009B29DD" w:rsidRDefault="00BD541E" w:rsidP="00BD541E">
      <w:pPr>
        <w:numPr>
          <w:ilvl w:val="0"/>
          <w:numId w:val="29"/>
        </w:numPr>
        <w:overflowPunct/>
        <w:autoSpaceDE/>
        <w:autoSpaceDN w:val="0"/>
        <w:spacing w:after="3" w:line="276" w:lineRule="auto"/>
        <w:ind w:left="360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>W przypadku stwierdzenia przez Zamawiającego w trakcie sprawdzania ofert, że złożenie oferty stanowi czyn nieuczciwej konkurencji - oferta zostanie przez Zamawiającego odrzucona na podstawie art.</w:t>
      </w:r>
      <w:r w:rsidRPr="009B29DD">
        <w:rPr>
          <w:rFonts w:ascii="Tahoma" w:eastAsia="Calibri" w:hAnsi="Tahoma" w:cs="Tahoma"/>
          <w:color w:val="FF0000"/>
          <w:kern w:val="3"/>
          <w:lang w:bidi="en-US"/>
        </w:rPr>
        <w:t xml:space="preserve"> </w:t>
      </w:r>
      <w:r w:rsidRPr="009B29DD">
        <w:rPr>
          <w:rFonts w:ascii="Tahoma" w:eastAsia="Calibri" w:hAnsi="Tahoma" w:cs="Tahoma"/>
          <w:kern w:val="3"/>
          <w:lang w:bidi="en-US"/>
        </w:rPr>
        <w:t>226 ust. 1 pkt. 7</w:t>
      </w: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 ustawy PZP.</w:t>
      </w:r>
    </w:p>
    <w:p w14:paraId="5E24980D" w14:textId="77777777" w:rsidR="00BD541E" w:rsidRPr="009B29DD" w:rsidRDefault="00BD541E" w:rsidP="00BD541E">
      <w:pPr>
        <w:numPr>
          <w:ilvl w:val="0"/>
          <w:numId w:val="29"/>
        </w:numPr>
        <w:overflowPunct/>
        <w:autoSpaceDE/>
        <w:autoSpaceDN w:val="0"/>
        <w:spacing w:after="3" w:line="276" w:lineRule="auto"/>
        <w:ind w:left="360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Każda z zaprezentowanych funkcjonalności– będzie weryfikowana przez Zamawiającego na zasadzie „jest-brak” (TAK/NIE). W przypadku co najmniej jednej negatywnej weryfikacji oferta Wykonawcy zostanie odrzucona na podstawie art. </w:t>
      </w:r>
      <w:r w:rsidRPr="009B29DD">
        <w:rPr>
          <w:rFonts w:ascii="Tahoma" w:eastAsia="Calibri" w:hAnsi="Tahoma" w:cs="Tahoma"/>
          <w:kern w:val="3"/>
          <w:lang w:bidi="en-US"/>
        </w:rPr>
        <w:t>226 ust. 1 pkt. 5</w:t>
      </w: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 ustawy </w:t>
      </w:r>
      <w:proofErr w:type="spellStart"/>
      <w:r w:rsidRPr="009B29DD">
        <w:rPr>
          <w:rFonts w:ascii="Tahoma" w:eastAsia="Calibri" w:hAnsi="Tahoma" w:cs="Tahoma"/>
          <w:color w:val="000000"/>
          <w:kern w:val="3"/>
          <w:lang w:bidi="en-US"/>
        </w:rPr>
        <w:t>Pzp</w:t>
      </w:r>
      <w:proofErr w:type="spellEnd"/>
      <w:r w:rsidRPr="009B29DD">
        <w:rPr>
          <w:rFonts w:ascii="Tahoma" w:eastAsia="Calibri" w:hAnsi="Tahoma" w:cs="Tahoma"/>
          <w:color w:val="000000"/>
          <w:kern w:val="3"/>
          <w:lang w:bidi="en-US"/>
        </w:rPr>
        <w:t>.</w:t>
      </w:r>
    </w:p>
    <w:p w14:paraId="3CEA072F" w14:textId="77777777" w:rsidR="00BD541E" w:rsidRPr="009B29DD" w:rsidRDefault="00BD541E" w:rsidP="00BD541E">
      <w:pPr>
        <w:numPr>
          <w:ilvl w:val="0"/>
          <w:numId w:val="29"/>
        </w:numPr>
        <w:overflowPunct/>
        <w:autoSpaceDE/>
        <w:autoSpaceDN w:val="0"/>
        <w:spacing w:after="3" w:line="276" w:lineRule="auto"/>
        <w:ind w:left="360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>W przypadku, gdy Wykonawca nie przeprowadzi demonstracji lub nie wykaże w trakcie demonstracji (w wyznaczonym dniu oraz godzinach), że wymagane funkcjonalności są rzeczywiście realizowane przez oferowan</w:t>
      </w:r>
      <w:r>
        <w:rPr>
          <w:rFonts w:ascii="Tahoma" w:eastAsia="Calibri" w:hAnsi="Tahoma" w:cs="Tahoma"/>
          <w:color w:val="000000"/>
          <w:kern w:val="3"/>
          <w:lang w:bidi="en-US"/>
        </w:rPr>
        <w:t>e Oprogramowanie Aplikacyjne</w:t>
      </w: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, oferta tego Wykonawcy zostanie odrzucona na podstawie art. </w:t>
      </w:r>
      <w:r w:rsidRPr="009B29DD">
        <w:rPr>
          <w:rFonts w:ascii="Tahoma" w:eastAsia="Calibri" w:hAnsi="Tahoma" w:cs="Tahoma"/>
          <w:kern w:val="3"/>
          <w:lang w:bidi="en-US"/>
        </w:rPr>
        <w:t>226 ust. 1 pkt. 5</w:t>
      </w: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 ustawy </w:t>
      </w:r>
      <w:proofErr w:type="spellStart"/>
      <w:r w:rsidRPr="009B29DD">
        <w:rPr>
          <w:rFonts w:ascii="Tahoma" w:eastAsia="Calibri" w:hAnsi="Tahoma" w:cs="Tahoma"/>
          <w:color w:val="000000"/>
          <w:kern w:val="3"/>
          <w:lang w:bidi="en-US"/>
        </w:rPr>
        <w:t>Pzp</w:t>
      </w:r>
      <w:proofErr w:type="spellEnd"/>
      <w:r w:rsidRPr="009B29DD">
        <w:rPr>
          <w:rFonts w:ascii="Tahoma" w:eastAsia="Calibri" w:hAnsi="Tahoma" w:cs="Tahoma"/>
          <w:color w:val="000000"/>
          <w:kern w:val="3"/>
          <w:lang w:bidi="en-US"/>
        </w:rPr>
        <w:t>.</w:t>
      </w:r>
    </w:p>
    <w:p w14:paraId="79227574" w14:textId="77777777" w:rsidR="00BD541E" w:rsidRPr="009B29DD" w:rsidRDefault="00BD541E" w:rsidP="00BD541E">
      <w:pPr>
        <w:numPr>
          <w:ilvl w:val="0"/>
          <w:numId w:val="29"/>
        </w:numPr>
        <w:overflowPunct/>
        <w:autoSpaceDE/>
        <w:autoSpaceDN w:val="0"/>
        <w:spacing w:after="3" w:line="276" w:lineRule="auto"/>
        <w:ind w:left="360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Wystąpienie jakichkolwiek okoliczności zależnych od Wykonawcy, wywołujących skutek w postaci braku demonstracji zgodnie z postanowieniami niniejszego Załącznika dowolnego wymogu zawartego w Tabeli nr 1 i nr 2 zaznaczonego na „Tak” będzie traktowane, jako niezgodność oferty z wymaganiami </w:t>
      </w:r>
      <w:r w:rsidRPr="009B29DD">
        <w:rPr>
          <w:rFonts w:ascii="Tahoma" w:eastAsia="Calibri" w:hAnsi="Tahoma" w:cs="Tahoma"/>
          <w:kern w:val="3"/>
          <w:lang w:bidi="en-US"/>
        </w:rPr>
        <w:t>OPZ</w:t>
      </w: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 i spowoduje odrzucenie oferty na podstawie art. </w:t>
      </w:r>
      <w:r w:rsidRPr="009B29DD">
        <w:rPr>
          <w:rFonts w:ascii="Tahoma" w:eastAsia="Calibri" w:hAnsi="Tahoma" w:cs="Tahoma"/>
          <w:kern w:val="3"/>
          <w:lang w:bidi="en-US"/>
        </w:rPr>
        <w:t>226 ust. 1 pkt. 5  ustawy z dnia 11 września 2019r.</w:t>
      </w:r>
      <w:r w:rsidRPr="009B29DD">
        <w:rPr>
          <w:rFonts w:ascii="Tahoma" w:eastAsia="Calibri" w:hAnsi="Tahoma" w:cs="Tahoma"/>
          <w:color w:val="000000"/>
          <w:kern w:val="3"/>
          <w:lang w:bidi="en-US"/>
        </w:rPr>
        <w:t xml:space="preserve"> Prawo zamówień publicznych.</w:t>
      </w:r>
    </w:p>
    <w:p w14:paraId="3A00EC1C" w14:textId="77777777" w:rsidR="00BD541E" w:rsidRPr="009B29DD" w:rsidRDefault="00BD541E" w:rsidP="00BD541E">
      <w:pPr>
        <w:numPr>
          <w:ilvl w:val="0"/>
          <w:numId w:val="29"/>
        </w:numPr>
        <w:overflowPunct/>
        <w:autoSpaceDE/>
        <w:autoSpaceDN w:val="0"/>
        <w:spacing w:after="3" w:line="276" w:lineRule="auto"/>
        <w:ind w:left="360"/>
        <w:jc w:val="both"/>
        <w:rPr>
          <w:rFonts w:ascii="Tahoma" w:eastAsia="Calibri" w:hAnsi="Tahoma" w:cs="Tahoma"/>
          <w:color w:val="000000"/>
          <w:kern w:val="3"/>
          <w:lang w:bidi="en-US"/>
        </w:rPr>
      </w:pPr>
      <w:r w:rsidRPr="009B29DD">
        <w:rPr>
          <w:rFonts w:ascii="Tahoma" w:eastAsia="Calibri" w:hAnsi="Tahoma" w:cs="Tahoma"/>
          <w:color w:val="000000"/>
          <w:kern w:val="3"/>
          <w:lang w:bidi="en-US"/>
        </w:rPr>
        <w:t>Zamawiający wymaga przedstawienia następujących funkcjonalności (Tabela nr 1):</w:t>
      </w:r>
    </w:p>
    <w:p w14:paraId="506EC982" w14:textId="77777777" w:rsidR="00BD541E" w:rsidRPr="009B29DD" w:rsidRDefault="00BD541E" w:rsidP="00BD541E">
      <w:pPr>
        <w:autoSpaceDN w:val="0"/>
        <w:spacing w:after="3" w:line="276" w:lineRule="auto"/>
        <w:ind w:hanging="360"/>
        <w:jc w:val="both"/>
        <w:rPr>
          <w:rFonts w:ascii="Tahoma" w:eastAsia="Calibri" w:hAnsi="Tahoma" w:cs="Tahoma"/>
          <w:color w:val="000000"/>
          <w:kern w:val="3"/>
          <w:lang w:eastAsia="pl-PL" w:bidi="en-US"/>
        </w:rPr>
      </w:pPr>
    </w:p>
    <w:tbl>
      <w:tblPr>
        <w:tblW w:w="10840" w:type="dxa"/>
        <w:tblInd w:w="-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499"/>
        <w:gridCol w:w="4110"/>
        <w:gridCol w:w="4522"/>
      </w:tblGrid>
      <w:tr w:rsidR="00BD541E" w:rsidRPr="009B29DD" w14:paraId="2D37140B" w14:textId="77777777" w:rsidTr="00F91F6B">
        <w:tc>
          <w:tcPr>
            <w:tcW w:w="1084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56A2D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Tabela nr 1</w:t>
            </w:r>
          </w:p>
        </w:tc>
      </w:tr>
      <w:tr w:rsidR="00BD541E" w:rsidRPr="009B29DD" w14:paraId="7C79051C" w14:textId="77777777" w:rsidTr="00F91F6B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8BFB7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b/>
                <w:bCs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b/>
                <w:bCs/>
                <w:color w:val="000000"/>
                <w:kern w:val="3"/>
                <w:lang w:eastAsia="pl-PL" w:bidi="en-US"/>
              </w:rPr>
              <w:t>Lp.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FA187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b/>
                <w:bCs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b/>
                <w:bCs/>
                <w:color w:val="000000"/>
                <w:kern w:val="3"/>
                <w:lang w:eastAsia="pl-PL" w:bidi="en-US"/>
              </w:rPr>
              <w:t>Obszar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48DEA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b/>
                <w:bCs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b/>
                <w:bCs/>
                <w:color w:val="000000"/>
                <w:kern w:val="3"/>
                <w:lang w:eastAsia="pl-PL" w:bidi="en-US"/>
              </w:rPr>
              <w:t>Wymaganie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503A0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b/>
                <w:bCs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b/>
                <w:bCs/>
                <w:color w:val="000000"/>
                <w:kern w:val="3"/>
                <w:lang w:eastAsia="pl-PL" w:bidi="en-US"/>
              </w:rPr>
              <w:t>Sposób prezentacji wymogu</w:t>
            </w:r>
          </w:p>
        </w:tc>
      </w:tr>
      <w:tr w:rsidR="00BD541E" w:rsidRPr="009B29DD" w14:paraId="14EBA590" w14:textId="77777777" w:rsidTr="00F91F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60A44" w14:textId="77777777" w:rsidR="00BD541E" w:rsidRPr="009B29DD" w:rsidRDefault="00BD541E" w:rsidP="00BD541E">
            <w:pPr>
              <w:widowControl/>
              <w:numPr>
                <w:ilvl w:val="0"/>
                <w:numId w:val="33"/>
              </w:numPr>
              <w:suppressAutoHyphens w:val="0"/>
              <w:overflowPunct/>
              <w:autoSpaceDE/>
              <w:spacing w:after="160" w:line="276" w:lineRule="auto"/>
              <w:ind w:left="360"/>
              <w:textAlignment w:val="auto"/>
              <w:rPr>
                <w:rFonts w:ascii="Tahoma" w:eastAsia="Calibri" w:hAnsi="Tahoma" w:cs="Tahom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4BFB9" w14:textId="77777777" w:rsidR="00BD541E" w:rsidRPr="009B29DD" w:rsidRDefault="00BD541E" w:rsidP="00F91F6B">
            <w:pPr>
              <w:spacing w:line="276" w:lineRule="auto"/>
              <w:rPr>
                <w:rFonts w:ascii="Tahoma" w:eastAsia="Calibri" w:hAnsi="Tahoma" w:cs="Tahoma"/>
              </w:rPr>
            </w:pPr>
            <w:r w:rsidRPr="009B29DD">
              <w:rPr>
                <w:rFonts w:ascii="Tahoma" w:eastAsia="Calibri" w:hAnsi="Tahoma" w:cs="Tahoma"/>
              </w:rPr>
              <w:t>Wymagania ogólne HIS</w:t>
            </w:r>
          </w:p>
          <w:p w14:paraId="78BC010F" w14:textId="77777777" w:rsidR="00BD541E" w:rsidRPr="009B29DD" w:rsidRDefault="00BD541E" w:rsidP="00F91F6B">
            <w:pPr>
              <w:spacing w:line="276" w:lineRule="auto"/>
              <w:rPr>
                <w:rFonts w:ascii="Tahoma" w:eastAsia="Calibri" w:hAnsi="Tahoma" w:cs="Tahoma"/>
              </w:rPr>
            </w:pPr>
          </w:p>
          <w:p w14:paraId="5F818905" w14:textId="77777777" w:rsidR="00BD541E" w:rsidRPr="009B29DD" w:rsidRDefault="00BD541E" w:rsidP="00F91F6B">
            <w:pPr>
              <w:spacing w:line="276" w:lineRule="auto"/>
              <w:rPr>
                <w:rFonts w:ascii="Tahoma" w:eastAsia="Calibri" w:hAnsi="Tahoma" w:cs="Tahom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2664D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spacing w:val="-2"/>
                <w:kern w:val="3"/>
                <w:lang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spacing w:val="-2"/>
                <w:kern w:val="3"/>
                <w:lang w:bidi="en-US"/>
              </w:rPr>
              <w:t>HIS posiada architekturę modułową i jest</w:t>
            </w:r>
          </w:p>
          <w:p w14:paraId="4ACB5783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spacing w:val="-2"/>
                <w:kern w:val="3"/>
                <w:lang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spacing w:val="-2"/>
                <w:kern w:val="3"/>
                <w:lang w:bidi="en-US"/>
              </w:rPr>
              <w:t>Zintegrowany pod względem przepływu</w:t>
            </w:r>
          </w:p>
          <w:p w14:paraId="75E917A0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spacing w:val="-2"/>
                <w:kern w:val="3"/>
                <w:lang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spacing w:val="-2"/>
                <w:kern w:val="3"/>
                <w:lang w:bidi="en-US"/>
              </w:rPr>
              <w:t>informacji oraz użyteczności danych.</w:t>
            </w:r>
          </w:p>
          <w:p w14:paraId="0A3C4991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spacing w:val="-2"/>
                <w:kern w:val="3"/>
                <w:lang w:bidi="en-US"/>
              </w:rPr>
              <w:t>Wszystkie moduły HIS pracują w oparciu o tą samą strukturę danych w wyniku czego informacja raz wprowadzona do HIS w jakimkolwiek z modułów jest  wykorzystywana we wszystkich innych.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EFDA4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W celu prezentacji wymogu należy:</w:t>
            </w:r>
          </w:p>
          <w:p w14:paraId="16B55EBD" w14:textId="77777777" w:rsidR="00BD541E" w:rsidRPr="009B29DD" w:rsidRDefault="00BD541E" w:rsidP="00F91F6B">
            <w:pPr>
              <w:autoSpaceDN w:val="0"/>
              <w:spacing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Przyjąć pacjenta na oddział, wygenerować mu</w:t>
            </w:r>
          </w:p>
          <w:p w14:paraId="47002A30" w14:textId="77777777" w:rsidR="00BD541E" w:rsidRPr="009B29DD" w:rsidRDefault="00BD541E" w:rsidP="00F91F6B">
            <w:pPr>
              <w:autoSpaceDN w:val="0"/>
              <w:spacing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skierowanie do laboratorium analitycznego i</w:t>
            </w:r>
          </w:p>
          <w:p w14:paraId="6C5F4FBF" w14:textId="77777777" w:rsidR="00BD541E" w:rsidRPr="009B29DD" w:rsidRDefault="00BD541E" w:rsidP="00F91F6B">
            <w:pPr>
              <w:autoSpaceDN w:val="0"/>
              <w:spacing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pracowni diagnostycznej (obrazowej).</w:t>
            </w:r>
          </w:p>
          <w:p w14:paraId="1F834A33" w14:textId="77777777" w:rsidR="00BD541E" w:rsidRPr="009B29DD" w:rsidRDefault="00BD541E" w:rsidP="00F91F6B">
            <w:pPr>
              <w:autoSpaceDN w:val="0"/>
              <w:spacing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Zrealizować te skierowania po stronie</w:t>
            </w:r>
          </w:p>
          <w:p w14:paraId="0AC24B17" w14:textId="77777777" w:rsidR="00BD541E" w:rsidRPr="009B29DD" w:rsidRDefault="00BD541E" w:rsidP="00F91F6B">
            <w:pPr>
              <w:autoSpaceDN w:val="0"/>
              <w:spacing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modułów diagnostycznych tzn. wprowadzić  i</w:t>
            </w:r>
          </w:p>
          <w:p w14:paraId="5AC76C8C" w14:textId="77777777" w:rsidR="00BD541E" w:rsidRPr="009B29DD" w:rsidRDefault="00BD541E" w:rsidP="00F91F6B">
            <w:pPr>
              <w:autoSpaceDN w:val="0"/>
              <w:spacing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zatwierdzić przykładowe wyniki. Następnie</w:t>
            </w:r>
          </w:p>
          <w:p w14:paraId="2F9C23BB" w14:textId="77777777" w:rsidR="00BD541E" w:rsidRPr="009B29DD" w:rsidRDefault="00BD541E" w:rsidP="00F91F6B">
            <w:pPr>
              <w:autoSpaceDN w:val="0"/>
              <w:spacing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zaprezentować, jak te nowo wprowadzone</w:t>
            </w:r>
          </w:p>
          <w:p w14:paraId="141393DA" w14:textId="77777777" w:rsidR="00BD541E" w:rsidRPr="009B29DD" w:rsidRDefault="00BD541E" w:rsidP="00F91F6B">
            <w:pPr>
              <w:autoSpaceDN w:val="0"/>
              <w:spacing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wyniki zostają przeniesione do karty</w:t>
            </w:r>
          </w:p>
          <w:p w14:paraId="4E1BE0A5" w14:textId="77777777" w:rsidR="00BD541E" w:rsidRPr="009B29DD" w:rsidRDefault="00BD541E" w:rsidP="00F91F6B">
            <w:pPr>
              <w:autoSpaceDN w:val="0"/>
              <w:spacing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informacyjnej  z leczenia szpitalnego (po</w:t>
            </w:r>
          </w:p>
          <w:p w14:paraId="1E85FA9A" w14:textId="77777777" w:rsidR="00BD541E" w:rsidRPr="009B29DD" w:rsidRDefault="00BD541E" w:rsidP="00F91F6B">
            <w:pPr>
              <w:autoSpaceDN w:val="0"/>
              <w:spacing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stronie oddziału).</w:t>
            </w:r>
          </w:p>
        </w:tc>
      </w:tr>
      <w:tr w:rsidR="00BD541E" w:rsidRPr="009B29DD" w14:paraId="4BBA5CD0" w14:textId="77777777" w:rsidTr="00F91F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B40F5" w14:textId="77777777" w:rsidR="00BD541E" w:rsidRPr="009B29DD" w:rsidRDefault="00BD541E" w:rsidP="00BD541E">
            <w:pPr>
              <w:widowControl/>
              <w:numPr>
                <w:ilvl w:val="0"/>
                <w:numId w:val="33"/>
              </w:numPr>
              <w:suppressAutoHyphens w:val="0"/>
              <w:overflowPunct/>
              <w:autoSpaceDE/>
              <w:spacing w:after="160" w:line="276" w:lineRule="auto"/>
              <w:ind w:left="360"/>
              <w:textAlignment w:val="auto"/>
              <w:rPr>
                <w:rFonts w:ascii="Tahoma" w:eastAsia="Calibri" w:hAnsi="Tahoma" w:cs="Tahom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7C0F6" w14:textId="77777777" w:rsidR="00BD541E" w:rsidRPr="009B29DD" w:rsidRDefault="00BD541E" w:rsidP="00F91F6B">
            <w:pPr>
              <w:spacing w:line="276" w:lineRule="auto"/>
              <w:rPr>
                <w:rFonts w:ascii="Tahoma" w:eastAsia="Calibri" w:hAnsi="Tahoma" w:cs="Tahoma"/>
              </w:rPr>
            </w:pPr>
            <w:r w:rsidRPr="009B29DD">
              <w:rPr>
                <w:rFonts w:ascii="Tahoma" w:eastAsia="Calibri" w:hAnsi="Tahoma" w:cs="Tahoma"/>
              </w:rPr>
              <w:t>Wymagania ogólne HIS</w:t>
            </w:r>
          </w:p>
          <w:p w14:paraId="68F25B8E" w14:textId="77777777" w:rsidR="00BD541E" w:rsidRPr="009B29DD" w:rsidRDefault="00BD541E" w:rsidP="00F91F6B">
            <w:pPr>
              <w:spacing w:line="276" w:lineRule="auto"/>
              <w:rPr>
                <w:rFonts w:ascii="Tahoma" w:eastAsia="Calibri" w:hAnsi="Tahoma" w:cs="Tahom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F4DA6" w14:textId="77777777" w:rsidR="00BD541E" w:rsidRPr="009B29DD" w:rsidRDefault="00BD541E" w:rsidP="00F91F6B">
            <w:pPr>
              <w:spacing w:line="276" w:lineRule="auto"/>
              <w:rPr>
                <w:rFonts w:ascii="Tahoma" w:eastAsia="Calibri" w:hAnsi="Tahoma" w:cs="Tahoma"/>
              </w:rPr>
            </w:pPr>
            <w:r w:rsidRPr="009B29DD">
              <w:rPr>
                <w:rFonts w:ascii="Tahoma" w:hAnsi="Tahoma" w:cs="Tahoma"/>
              </w:rPr>
              <w:lastRenderedPageBreak/>
              <w:t xml:space="preserve">System ma kilka wersji kolorystycznych (minimum 3), użytkownik ma możliwość </w:t>
            </w:r>
            <w:r w:rsidRPr="009B29DD">
              <w:rPr>
                <w:rFonts w:ascii="Tahoma" w:hAnsi="Tahoma" w:cs="Tahoma"/>
              </w:rPr>
              <w:lastRenderedPageBreak/>
              <w:t>wybrania zestawu kolorów dla wszystkich formularzy (zmiana zestawu kolorów nie zmienia układu formularzy).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2A4D5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hAnsi="Tahoma" w:cs="Tahoma"/>
              </w:rPr>
              <w:lastRenderedPageBreak/>
              <w:t>Prezentacja zgodnie z treścią wymogu.</w:t>
            </w:r>
          </w:p>
        </w:tc>
      </w:tr>
      <w:tr w:rsidR="00BD541E" w:rsidRPr="009B29DD" w14:paraId="29A2BB1A" w14:textId="77777777" w:rsidTr="00F91F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784CF" w14:textId="77777777" w:rsidR="00BD541E" w:rsidRPr="009B29DD" w:rsidRDefault="00BD541E" w:rsidP="00BD541E">
            <w:pPr>
              <w:widowControl/>
              <w:numPr>
                <w:ilvl w:val="0"/>
                <w:numId w:val="33"/>
              </w:numPr>
              <w:suppressAutoHyphens w:val="0"/>
              <w:overflowPunct/>
              <w:autoSpaceDE/>
              <w:spacing w:after="160" w:line="276" w:lineRule="auto"/>
              <w:ind w:left="360"/>
              <w:textAlignment w:val="auto"/>
              <w:rPr>
                <w:rFonts w:ascii="Tahoma" w:eastAsia="Calibri" w:hAnsi="Tahoma" w:cs="Tahom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ECC98" w14:textId="77777777" w:rsidR="00BD541E" w:rsidRPr="009B29DD" w:rsidRDefault="00BD541E" w:rsidP="00F91F6B">
            <w:pPr>
              <w:spacing w:line="276" w:lineRule="auto"/>
              <w:rPr>
                <w:rFonts w:ascii="Tahoma" w:eastAsia="Calibri" w:hAnsi="Tahoma" w:cs="Tahoma"/>
              </w:rPr>
            </w:pPr>
            <w:r w:rsidRPr="009B29DD">
              <w:rPr>
                <w:rFonts w:ascii="Tahoma" w:eastAsia="Calibri" w:hAnsi="Tahoma" w:cs="Tahoma"/>
              </w:rPr>
              <w:t>Wymagania ogólne HIS</w:t>
            </w:r>
          </w:p>
          <w:p w14:paraId="2DFBC36E" w14:textId="77777777" w:rsidR="00BD541E" w:rsidRPr="009B29DD" w:rsidRDefault="00BD541E" w:rsidP="00F91F6B">
            <w:pPr>
              <w:spacing w:line="276" w:lineRule="auto"/>
              <w:rPr>
                <w:rFonts w:ascii="Tahoma" w:eastAsia="Calibri" w:hAnsi="Tahoma" w:cs="Tahom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50F21" w14:textId="77777777" w:rsidR="00BD541E" w:rsidRPr="009B29DD" w:rsidRDefault="00BD541E" w:rsidP="00F91F6B">
            <w:pPr>
              <w:tabs>
                <w:tab w:val="left" w:pos="3990"/>
              </w:tabs>
              <w:autoSpaceDN w:val="0"/>
              <w:snapToGrid w:val="0"/>
              <w:spacing w:before="20" w:line="276" w:lineRule="auto"/>
              <w:ind w:right="50"/>
              <w:rPr>
                <w:rFonts w:ascii="Tahoma" w:eastAsia="Calibri" w:hAnsi="Tahoma" w:cs="Tahoma"/>
                <w:color w:val="000000"/>
                <w:kern w:val="3"/>
                <w:lang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bidi="en-US"/>
              </w:rPr>
              <w:t>Administrator posiada możliwość:</w:t>
            </w:r>
          </w:p>
          <w:p w14:paraId="41A2395C" w14:textId="77777777" w:rsidR="00BD541E" w:rsidRPr="009B29DD" w:rsidRDefault="00BD541E" w:rsidP="00BD541E">
            <w:pPr>
              <w:widowControl/>
              <w:numPr>
                <w:ilvl w:val="0"/>
                <w:numId w:val="20"/>
              </w:numPr>
              <w:suppressAutoHyphens w:val="0"/>
              <w:overflowPunct/>
              <w:autoSpaceDE/>
              <w:autoSpaceDN w:val="0"/>
              <w:spacing w:after="3" w:line="276" w:lineRule="auto"/>
              <w:rPr>
                <w:rFonts w:ascii="Tahoma" w:eastAsia="Calibri" w:hAnsi="Tahoma" w:cs="Tahoma"/>
                <w:color w:val="000000"/>
                <w:kern w:val="3"/>
                <w:lang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bidi="en-US"/>
              </w:rPr>
              <w:t xml:space="preserve">rekonfiguracji formularzy wskazanych w procesie wdrożenia, w szczególności podpięcie wywołania innych formularzy lub raportów pod przyciski występujące na formularzach. Funkcja powinna być dostępna co najmniej na karcie pobytu pacjenta oraz w dokumentacji medycznej,  </w:t>
            </w:r>
          </w:p>
          <w:p w14:paraId="077F4622" w14:textId="77777777" w:rsidR="00BD541E" w:rsidRPr="009B29DD" w:rsidRDefault="00BD541E" w:rsidP="00BD541E">
            <w:pPr>
              <w:widowControl/>
              <w:numPr>
                <w:ilvl w:val="0"/>
                <w:numId w:val="20"/>
              </w:numPr>
              <w:suppressAutoHyphens w:val="0"/>
              <w:overflowPunct/>
              <w:autoSpaceDE/>
              <w:autoSpaceDN w:val="0"/>
              <w:spacing w:after="3" w:line="276" w:lineRule="auto"/>
              <w:rPr>
                <w:rFonts w:ascii="Tahoma" w:eastAsia="Calibri" w:hAnsi="Tahoma" w:cs="Tahoma"/>
                <w:color w:val="000000"/>
                <w:kern w:val="3"/>
                <w:lang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bidi="en-US"/>
              </w:rPr>
              <w:t xml:space="preserve">dodawania nowych przycisków na formatkach z przypisaniem uprawnień do ich uruchomienia, jak również przyporządkowania przyciskom już istniejącym nowego znaczenia bez ingerowania w kod źródłowy </w:t>
            </w:r>
          </w:p>
          <w:p w14:paraId="38B2334F" w14:textId="77777777" w:rsidR="00BD541E" w:rsidRPr="009B29DD" w:rsidRDefault="00BD541E" w:rsidP="00BD541E">
            <w:pPr>
              <w:widowControl/>
              <w:numPr>
                <w:ilvl w:val="0"/>
                <w:numId w:val="20"/>
              </w:numPr>
              <w:suppressAutoHyphens w:val="0"/>
              <w:overflowPunct/>
              <w:autoSpaceDE/>
              <w:autoSpaceDN w:val="0"/>
              <w:spacing w:after="3" w:line="276" w:lineRule="auto"/>
              <w:rPr>
                <w:rFonts w:ascii="Tahoma" w:eastAsia="Calibri" w:hAnsi="Tahoma" w:cs="Tahoma"/>
                <w:color w:val="000000"/>
                <w:kern w:val="3"/>
                <w:lang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bidi="en-US"/>
              </w:rPr>
              <w:t>ustawiania parametrów pracy całego systemu, poszczególnych modułów i jednostek organizacyjnych.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736F1" w14:textId="77777777" w:rsidR="00BD541E" w:rsidRPr="009B29DD" w:rsidRDefault="00BD541E" w:rsidP="00F91F6B">
            <w:pPr>
              <w:tabs>
                <w:tab w:val="left" w:pos="3990"/>
              </w:tabs>
              <w:autoSpaceDN w:val="0"/>
              <w:snapToGrid w:val="0"/>
              <w:spacing w:before="20" w:line="276" w:lineRule="auto"/>
              <w:ind w:right="50"/>
              <w:rPr>
                <w:rFonts w:ascii="Tahoma" w:eastAsia="Calibri" w:hAnsi="Tahoma" w:cs="Tahoma"/>
                <w:color w:val="000000"/>
                <w:kern w:val="3"/>
                <w:lang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bidi="en-US"/>
              </w:rPr>
              <w:t xml:space="preserve">Zamawiający oczekuje zaprezentowania na karcie pobytu pacjenta dodania przycisku wywołującego formularz z obserwacjami lekarskimi a następnie jego zmianę na formularz wywiadu. Operacje powinny być wykonane w kontekście tylko jednego oddziału. Po każdej czynności należy się przelogować na inny oddział i zaprezentowanie nie zmieniony widok karty pobytu.  </w:t>
            </w:r>
          </w:p>
          <w:p w14:paraId="3DB37BD7" w14:textId="77777777" w:rsidR="00BD541E" w:rsidRPr="009B29DD" w:rsidRDefault="00BD541E" w:rsidP="00F91F6B">
            <w:pPr>
              <w:autoSpaceDN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</w:p>
        </w:tc>
      </w:tr>
      <w:tr w:rsidR="00BD541E" w:rsidRPr="009B29DD" w14:paraId="0EE3F3D6" w14:textId="77777777" w:rsidTr="00F91F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09FAC" w14:textId="77777777" w:rsidR="00BD541E" w:rsidRPr="009B29DD" w:rsidRDefault="00BD541E" w:rsidP="00BD541E">
            <w:pPr>
              <w:widowControl/>
              <w:numPr>
                <w:ilvl w:val="0"/>
                <w:numId w:val="33"/>
              </w:numPr>
              <w:suppressAutoHyphens w:val="0"/>
              <w:overflowPunct/>
              <w:autoSpaceDE/>
              <w:spacing w:after="160" w:line="276" w:lineRule="auto"/>
              <w:ind w:left="360"/>
              <w:textAlignment w:val="auto"/>
              <w:rPr>
                <w:rFonts w:ascii="Tahoma" w:eastAsia="Calibri" w:hAnsi="Tahoma" w:cs="Tahom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A7169" w14:textId="77777777" w:rsidR="00BD541E" w:rsidRPr="009B29DD" w:rsidRDefault="00BD541E" w:rsidP="00F91F6B">
            <w:pPr>
              <w:spacing w:line="276" w:lineRule="auto"/>
              <w:rPr>
                <w:rFonts w:ascii="Tahoma" w:eastAsia="Calibri" w:hAnsi="Tahoma" w:cs="Tahoma"/>
              </w:rPr>
            </w:pPr>
            <w:r w:rsidRPr="009B29DD">
              <w:rPr>
                <w:rFonts w:ascii="Tahoma" w:eastAsia="Calibri" w:hAnsi="Tahoma" w:cs="Tahoma"/>
              </w:rPr>
              <w:t>Wymagania ogólne HIS</w:t>
            </w:r>
          </w:p>
          <w:p w14:paraId="2B4DA083" w14:textId="77777777" w:rsidR="00BD541E" w:rsidRPr="009B29DD" w:rsidRDefault="00BD541E" w:rsidP="00F91F6B">
            <w:pPr>
              <w:spacing w:line="276" w:lineRule="auto"/>
              <w:rPr>
                <w:rFonts w:ascii="Tahoma" w:eastAsia="Calibri" w:hAnsi="Tahoma" w:cs="Tahom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3937C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bidi="en-US"/>
              </w:rPr>
              <w:t>HIS zapewnia możliwość przenoszenia sesji użytkownika z jednego stanowiska komputerowego na drugie.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DEA57" w14:textId="77777777" w:rsidR="00BD541E" w:rsidRPr="009B29DD" w:rsidRDefault="00BD541E" w:rsidP="00F91F6B">
            <w:pPr>
              <w:autoSpaceDN w:val="0"/>
              <w:snapToGrid w:val="0"/>
              <w:spacing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bidi="en-US"/>
              </w:rPr>
              <w:t xml:space="preserve">W celu prezentacji wymogu należy zalogować się do systemu, wejść we wskazany przez Zamawiającego widok (z widoków wymaganych w innych punktach próbki). Następnie w innej przeglądarce, uruchomić drugą sesję systemu, zalogować się na tego samego użytkownika i przechwycić/przenieść sesję z pierwszego zalogowania na drugie. Po przeniesieniu sesja powinna być otwarta dokładnie w miejscu w którym została pozostawiona przy pierwszym zalogowaniu. Następnie należy zaprezentować w pierwszej uruchomionej przeglądarce (sesji) informację że przeniesiono sesję.    </w:t>
            </w:r>
          </w:p>
        </w:tc>
      </w:tr>
      <w:tr w:rsidR="00BD541E" w:rsidRPr="009B29DD" w14:paraId="28469F26" w14:textId="77777777" w:rsidTr="00F91F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DFF54" w14:textId="77777777" w:rsidR="00BD541E" w:rsidRPr="009B29DD" w:rsidRDefault="00BD541E" w:rsidP="00BD541E">
            <w:pPr>
              <w:widowControl/>
              <w:numPr>
                <w:ilvl w:val="0"/>
                <w:numId w:val="33"/>
              </w:numPr>
              <w:suppressAutoHyphens w:val="0"/>
              <w:overflowPunct/>
              <w:autoSpaceDE/>
              <w:spacing w:after="160" w:line="276" w:lineRule="auto"/>
              <w:ind w:left="360"/>
              <w:textAlignment w:val="auto"/>
              <w:rPr>
                <w:rFonts w:ascii="Tahoma" w:eastAsia="Calibri" w:hAnsi="Tahoma" w:cs="Tahom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92842" w14:textId="77777777" w:rsidR="00BD541E" w:rsidRPr="009B29DD" w:rsidRDefault="00BD541E" w:rsidP="00F91F6B">
            <w:pPr>
              <w:spacing w:line="276" w:lineRule="auto"/>
              <w:rPr>
                <w:rFonts w:ascii="Tahoma" w:eastAsia="Calibri" w:hAnsi="Tahoma" w:cs="Tahoma"/>
              </w:rPr>
            </w:pPr>
            <w:r w:rsidRPr="009B29DD">
              <w:rPr>
                <w:rFonts w:ascii="Tahoma" w:eastAsia="Calibri" w:hAnsi="Tahoma" w:cs="Tahoma"/>
              </w:rPr>
              <w:t>Wymagania ogólne HIS</w:t>
            </w:r>
          </w:p>
          <w:p w14:paraId="085A57A7" w14:textId="77777777" w:rsidR="00BD541E" w:rsidRPr="009B29DD" w:rsidRDefault="00BD541E" w:rsidP="00F91F6B">
            <w:pPr>
              <w:spacing w:line="276" w:lineRule="auto"/>
              <w:rPr>
                <w:rFonts w:ascii="Tahoma" w:eastAsia="Calibri" w:hAnsi="Tahoma" w:cs="Tahoma"/>
              </w:rPr>
            </w:pPr>
          </w:p>
          <w:p w14:paraId="0CE155D2" w14:textId="77777777" w:rsidR="00BD541E" w:rsidRPr="009B29DD" w:rsidRDefault="00BD541E" w:rsidP="00F91F6B">
            <w:pPr>
              <w:spacing w:line="276" w:lineRule="auto"/>
              <w:rPr>
                <w:rFonts w:ascii="Tahoma" w:eastAsia="Calibri" w:hAnsi="Tahoma" w:cs="Tahom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61CF3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bidi="en-US"/>
              </w:rPr>
              <w:t>HIS ma możliwość budowania wewnętrznego szpitalnego katalogu procedur medycznych, którym jest nadrzędnym katalogiem w stosunku do ICD-9 i głównym wykorzystywanym przez użytkowników systemu. Katalog procedur wewnętrznych jest powiązany z ICD-9 w relacji „n” do jeden. (tzn. wiele procedur wewnętrznych może być skorelowane z jedną procedurą ICD-9).  Celem katalogu procedur wewnętrznych jest jak najlepsze semantyczne odwzorowanie przypadków klinicznych, natomiast cała sprawozdawczość do NFZ ma być realizowana w oparciu o ICD-9.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170F0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bidi="en-US"/>
              </w:rPr>
              <w:t>W celu prezentacji wymogu należy utworzyć 3 medyczne procedury wewnętrzne oraz przypisać do nich po 3 wskazane przez Zamawiającego procedury ICD-9. Następnie dla jednego z pacjentów leżących na oddziale przypisać wcześniej utworzone  procedury wewnętrzne wraz z prezentacją automatycznego przypisania się procedur ICD-9 odpowiednio powiązanych.</w:t>
            </w:r>
          </w:p>
        </w:tc>
      </w:tr>
      <w:tr w:rsidR="00BD541E" w:rsidRPr="009B29DD" w14:paraId="0F3012AC" w14:textId="77777777" w:rsidTr="00F91F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4474D" w14:textId="77777777" w:rsidR="00BD541E" w:rsidRPr="009B29DD" w:rsidRDefault="00BD541E" w:rsidP="00BD541E">
            <w:pPr>
              <w:widowControl/>
              <w:numPr>
                <w:ilvl w:val="0"/>
                <w:numId w:val="33"/>
              </w:numPr>
              <w:suppressAutoHyphens w:val="0"/>
              <w:overflowPunct/>
              <w:autoSpaceDE/>
              <w:spacing w:after="160" w:line="276" w:lineRule="auto"/>
              <w:ind w:left="360"/>
              <w:textAlignment w:val="auto"/>
              <w:rPr>
                <w:rFonts w:ascii="Tahoma" w:eastAsia="Calibri" w:hAnsi="Tahoma" w:cs="Tahom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02E4A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Izba Przyjęć</w:t>
            </w:r>
          </w:p>
          <w:p w14:paraId="7D3C9423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BF8F4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Możliwość wglądu do archiwalnych wersji danych osobowych pacjenta.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A7465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W celu spełnienia wymogu należy w systemie wybrać danego pacjenta, zmienić mu nazwisko oraz numer PESEL, a następnie pokazać zapisy w danych archiwalnych.</w:t>
            </w:r>
          </w:p>
        </w:tc>
      </w:tr>
      <w:tr w:rsidR="00BD541E" w:rsidRPr="009B29DD" w14:paraId="42E7E95B" w14:textId="77777777" w:rsidTr="00F91F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90B01" w14:textId="77777777" w:rsidR="00BD541E" w:rsidRPr="009B29DD" w:rsidRDefault="00BD541E" w:rsidP="00BD541E">
            <w:pPr>
              <w:widowControl/>
              <w:numPr>
                <w:ilvl w:val="0"/>
                <w:numId w:val="33"/>
              </w:numPr>
              <w:suppressAutoHyphens w:val="0"/>
              <w:overflowPunct/>
              <w:autoSpaceDE/>
              <w:spacing w:after="160" w:line="276" w:lineRule="auto"/>
              <w:ind w:left="360"/>
              <w:textAlignment w:val="auto"/>
              <w:rPr>
                <w:rFonts w:ascii="Tahoma" w:eastAsia="Calibri" w:hAnsi="Tahoma" w:cs="Tahom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7F9E3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Izba Przyjęć</w:t>
            </w:r>
          </w:p>
          <w:p w14:paraId="097A28C0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</w:p>
          <w:p w14:paraId="2E79F277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79939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hAnsi="Tahoma" w:cs="Tahoma"/>
              </w:rPr>
              <w:t>Moduł jest wyposażony w możliwość oznaczania kolorami poszczególnych pól ekranu w celu zwrócenia uwagi na dane istotne z punktu widzenia organizacji pracy danego podmiotu, np. pacjent ubezwłasnowolniony, pacjent bez podpisanej zgody na leczenie.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DD8F5" w14:textId="77777777" w:rsidR="00BD541E" w:rsidRPr="009B29DD" w:rsidRDefault="00BD541E" w:rsidP="00F91F6B">
            <w:pPr>
              <w:pStyle w:val="TableParagraph"/>
              <w:spacing w:line="276" w:lineRule="auto"/>
              <w:ind w:left="57" w:right="57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W zakresie obsługi izby przyjęć:</w:t>
            </w:r>
          </w:p>
          <w:p w14:paraId="4098D9CA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hAnsi="Tahoma" w:cs="Tahoma"/>
              </w:rPr>
              <w:t>Należy zaprezentować konfigurację oznaczania np. kolorem pacjentów, którzy nie podpisali zgody na leczenie, następnie na liście pacjentów należy zaprezentować, iż system wyróżnia np. uprzednio skonfigurowanym kolorem</w:t>
            </w:r>
            <w:r w:rsidRPr="009B29DD">
              <w:rPr>
                <w:rFonts w:ascii="Tahoma" w:hAnsi="Tahoma" w:cs="Tahoma"/>
                <w:spacing w:val="21"/>
              </w:rPr>
              <w:t xml:space="preserve"> </w:t>
            </w:r>
            <w:r w:rsidRPr="009B29DD">
              <w:rPr>
                <w:rFonts w:ascii="Tahoma" w:hAnsi="Tahoma" w:cs="Tahoma"/>
              </w:rPr>
              <w:t>pacjenta, który nie podpisał zgody na leczenie.</w:t>
            </w:r>
          </w:p>
        </w:tc>
      </w:tr>
      <w:tr w:rsidR="00BD541E" w:rsidRPr="009B29DD" w14:paraId="4AD62A63" w14:textId="77777777" w:rsidTr="00F91F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03321" w14:textId="77777777" w:rsidR="00BD541E" w:rsidRPr="009B29DD" w:rsidRDefault="00BD541E" w:rsidP="00BD541E">
            <w:pPr>
              <w:widowControl/>
              <w:numPr>
                <w:ilvl w:val="0"/>
                <w:numId w:val="33"/>
              </w:numPr>
              <w:suppressAutoHyphens w:val="0"/>
              <w:overflowPunct/>
              <w:autoSpaceDE/>
              <w:spacing w:after="160" w:line="276" w:lineRule="auto"/>
              <w:ind w:left="360"/>
              <w:textAlignment w:val="auto"/>
              <w:rPr>
                <w:rFonts w:ascii="Tahoma" w:eastAsia="Calibri" w:hAnsi="Tahoma" w:cs="Tahom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6687A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Oddział</w:t>
            </w:r>
          </w:p>
          <w:p w14:paraId="74431B4F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</w:p>
          <w:p w14:paraId="4D7BA3CE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7E44A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Możliwość ustawienia blokady modyfikacji oraz blokady przeglądania historii choroby dla archiwalnych pobytów.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DA52E" w14:textId="77777777" w:rsidR="00BD541E" w:rsidRPr="009B29DD" w:rsidRDefault="00BD541E" w:rsidP="00BD541E">
            <w:pPr>
              <w:widowControl/>
              <w:numPr>
                <w:ilvl w:val="0"/>
                <w:numId w:val="21"/>
              </w:numPr>
              <w:suppressAutoHyphens w:val="0"/>
              <w:overflowPunct/>
              <w:autoSpaceDE/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W celu spełnienia wymogu należy zaprezentować możliwość konfiguracji blokady przeglądania oraz blokady modyfikacji historii choroby.</w:t>
            </w:r>
          </w:p>
          <w:p w14:paraId="16869554" w14:textId="77777777" w:rsidR="00BD541E" w:rsidRPr="009B29DD" w:rsidRDefault="00BD541E" w:rsidP="00BD541E">
            <w:pPr>
              <w:widowControl/>
              <w:numPr>
                <w:ilvl w:val="0"/>
                <w:numId w:val="21"/>
              </w:numPr>
              <w:suppressAutoHyphens w:val="0"/>
              <w:overflowPunct/>
              <w:autoSpaceDE/>
              <w:autoSpaceDN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Następnie należy zaprezentować sposób działania:</w:t>
            </w:r>
          </w:p>
          <w:p w14:paraId="441B7329" w14:textId="77777777" w:rsidR="00BD541E" w:rsidRPr="009B29DD" w:rsidRDefault="00BD541E" w:rsidP="00BD541E">
            <w:pPr>
              <w:numPr>
                <w:ilvl w:val="0"/>
                <w:numId w:val="22"/>
              </w:numPr>
              <w:overflowPunct/>
              <w:autoSpaceDE/>
              <w:autoSpaceDN w:val="0"/>
              <w:spacing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poprzez zmianę parametrów umożliwić wgląd oraz modyfikację historii choroby i pokazać te możliwości na historii choroby danego pacjenta</w:t>
            </w:r>
          </w:p>
          <w:p w14:paraId="6C1DB5D9" w14:textId="77777777" w:rsidR="00BD541E" w:rsidRPr="009B29DD" w:rsidRDefault="00BD541E" w:rsidP="00BD541E">
            <w:pPr>
              <w:numPr>
                <w:ilvl w:val="0"/>
                <w:numId w:val="22"/>
              </w:numPr>
              <w:overflowPunct/>
              <w:autoSpaceDE/>
              <w:autoSpaceDN w:val="0"/>
              <w:spacing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poprzez zmianę parametrów zablokować wgląd oraz modyfikację historii choroby i pokazać te brak możliwości na historii choroby tego samego pacjenta.</w:t>
            </w:r>
          </w:p>
        </w:tc>
      </w:tr>
      <w:tr w:rsidR="00BD541E" w:rsidRPr="009B29DD" w14:paraId="5731F2D4" w14:textId="77777777" w:rsidTr="00F91F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4E8D1" w14:textId="77777777" w:rsidR="00BD541E" w:rsidRPr="009B29DD" w:rsidRDefault="00BD541E" w:rsidP="00BD541E">
            <w:pPr>
              <w:widowControl/>
              <w:numPr>
                <w:ilvl w:val="0"/>
                <w:numId w:val="33"/>
              </w:numPr>
              <w:suppressAutoHyphens w:val="0"/>
              <w:overflowPunct/>
              <w:autoSpaceDE/>
              <w:spacing w:after="160" w:line="276" w:lineRule="auto"/>
              <w:ind w:left="360"/>
              <w:textAlignment w:val="auto"/>
              <w:rPr>
                <w:rFonts w:ascii="Tahoma" w:eastAsia="Calibri" w:hAnsi="Tahoma" w:cs="Tahom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44D07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Oddział</w:t>
            </w:r>
          </w:p>
          <w:p w14:paraId="740BDABC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34C4C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hAnsi="Tahoma" w:cs="Tahoma"/>
              </w:rPr>
              <w:t>Możliwość kopiowania wykonanych procedur medycznych na kolejne dni (również z możliwością pominięcia sobót, niedziel) lub kolejne godziny w dniu.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2A59A" w14:textId="77777777" w:rsidR="00BD541E" w:rsidRPr="009B29DD" w:rsidRDefault="00BD541E" w:rsidP="00F91F6B">
            <w:pPr>
              <w:pStyle w:val="TableParagraph"/>
              <w:spacing w:line="276" w:lineRule="auto"/>
              <w:ind w:left="57" w:right="57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W zakresie obsługi oddziału:</w:t>
            </w:r>
          </w:p>
          <w:p w14:paraId="4A37BBF1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hAnsi="Tahoma" w:cs="Tahoma"/>
              </w:rPr>
              <w:t>Należy wprowadzić procedurę o wskazanym przez Zamawiającego kodzie (np. 89.00) i zaprezentować mechanizm, który skopiuje tę procedurę na kolejne 7 dni lub w zadanym dniu z odstępem, co 2 godziny.</w:t>
            </w:r>
          </w:p>
        </w:tc>
      </w:tr>
      <w:tr w:rsidR="00BD541E" w:rsidRPr="009B29DD" w14:paraId="28E6503D" w14:textId="77777777" w:rsidTr="00F91F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D8688" w14:textId="77777777" w:rsidR="00BD541E" w:rsidRPr="009B29DD" w:rsidRDefault="00BD541E" w:rsidP="00BD541E">
            <w:pPr>
              <w:widowControl/>
              <w:numPr>
                <w:ilvl w:val="0"/>
                <w:numId w:val="33"/>
              </w:numPr>
              <w:suppressAutoHyphens w:val="0"/>
              <w:overflowPunct/>
              <w:autoSpaceDE/>
              <w:spacing w:after="160" w:line="276" w:lineRule="auto"/>
              <w:ind w:left="360"/>
              <w:textAlignment w:val="auto"/>
              <w:rPr>
                <w:rFonts w:ascii="Tahoma" w:eastAsia="Calibri" w:hAnsi="Tahoma" w:cs="Tahom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EEF3C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Oddział</w:t>
            </w:r>
          </w:p>
          <w:p w14:paraId="3E0CDD37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</w:p>
          <w:p w14:paraId="0E8F49BF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CD1CC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Moduł musi umożliwiać tworzenie, obsługę i monitowanie różnych ścieżek postępowania z pacjentem obejmujących zdarzenia medyczne realizowane poprzez usługi ambulatoryjne, hospitalizacyjne i diagnostyczne.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9356F" w14:textId="77777777" w:rsidR="00BD541E" w:rsidRPr="009B29DD" w:rsidRDefault="00BD541E" w:rsidP="00F91F6B">
            <w:pPr>
              <w:pStyle w:val="TableParagraph"/>
              <w:spacing w:line="276" w:lineRule="auto"/>
              <w:ind w:left="57" w:right="57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W zakresie obsługi oddziału:</w:t>
            </w:r>
          </w:p>
          <w:p w14:paraId="4FE3B140" w14:textId="77777777" w:rsidR="00BD541E" w:rsidRPr="009B29DD" w:rsidRDefault="00BD541E" w:rsidP="00F91F6B">
            <w:pPr>
              <w:pStyle w:val="TableParagraph"/>
              <w:spacing w:line="276" w:lineRule="auto"/>
              <w:ind w:left="57" w:right="57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Należy zaprezentować możliwość tworzenia ścieżki postępowania z pacjentem wraz z jej etapami i elementami (usługi ambulatoryjne, hospitalizacyjne i diagnostyczne). W następnym kroku należy zaprezentować przypisanie tej ścieżki do danego pacjenta. W kolejnym kroku należy zaprezentować możliwość monitorowania etapów</w:t>
            </w:r>
            <w:r w:rsidRPr="009B29DD">
              <w:rPr>
                <w:rFonts w:ascii="Tahoma" w:hAnsi="Tahoma" w:cs="Tahoma"/>
                <w:spacing w:val="52"/>
                <w:sz w:val="20"/>
                <w:szCs w:val="20"/>
                <w:lang w:val="pl-PL"/>
              </w:rPr>
              <w:t xml:space="preserve"> </w:t>
            </w: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ścieżek wielu pacjentów.</w:t>
            </w:r>
          </w:p>
          <w:p w14:paraId="6D13BA7D" w14:textId="77777777" w:rsidR="00BD541E" w:rsidRPr="009B29DD" w:rsidRDefault="00BD541E" w:rsidP="00F91F6B">
            <w:pPr>
              <w:pStyle w:val="TableParagraph"/>
              <w:spacing w:line="276" w:lineRule="auto"/>
              <w:ind w:left="57" w:right="57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BD541E" w:rsidRPr="009B29DD" w14:paraId="7396230D" w14:textId="77777777" w:rsidTr="00F91F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0ED55" w14:textId="77777777" w:rsidR="00BD541E" w:rsidRPr="009B29DD" w:rsidRDefault="00BD541E" w:rsidP="00BD541E">
            <w:pPr>
              <w:widowControl/>
              <w:numPr>
                <w:ilvl w:val="0"/>
                <w:numId w:val="33"/>
              </w:numPr>
              <w:suppressAutoHyphens w:val="0"/>
              <w:overflowPunct/>
              <w:autoSpaceDE/>
              <w:spacing w:after="160" w:line="276" w:lineRule="auto"/>
              <w:ind w:left="360"/>
              <w:textAlignment w:val="auto"/>
              <w:rPr>
                <w:rFonts w:ascii="Tahoma" w:eastAsia="Calibri" w:hAnsi="Tahoma" w:cs="Tahom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DA010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Statystyka</w:t>
            </w:r>
          </w:p>
          <w:p w14:paraId="33B2328C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</w:p>
          <w:p w14:paraId="5649E931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3EFD0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hAnsi="Tahoma" w:cs="Tahoma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Podgląd informacji, jacy pacjenci (co najmniej imię i nazwisko) przebywają aktualnie na oddziale i w całym szpitalu.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3F7CD" w14:textId="77777777" w:rsidR="00BD541E" w:rsidRPr="009B29DD" w:rsidRDefault="00BD541E" w:rsidP="00F91F6B">
            <w:pPr>
              <w:pStyle w:val="TableParagraph"/>
              <w:spacing w:line="276" w:lineRule="auto"/>
              <w:ind w:left="57" w:right="57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sz w:val="20"/>
                <w:szCs w:val="20"/>
                <w:lang w:val="pl-PL" w:eastAsia="pl-PL" w:bidi="en-US"/>
              </w:rPr>
              <w:t>W celu spełnienia wymogu należy zaprezentować na ekran raport dotyczący wykazu pobytów na oddziałach, gdzie istnieje możliwość wylistowania konkretnego oddziału lub wszystkich.</w:t>
            </w:r>
          </w:p>
        </w:tc>
      </w:tr>
      <w:tr w:rsidR="00BD541E" w:rsidRPr="009B29DD" w14:paraId="4B1C1E12" w14:textId="77777777" w:rsidTr="00F91F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B90AC" w14:textId="77777777" w:rsidR="00BD541E" w:rsidRPr="009B29DD" w:rsidRDefault="00BD541E" w:rsidP="00BD541E">
            <w:pPr>
              <w:widowControl/>
              <w:numPr>
                <w:ilvl w:val="0"/>
                <w:numId w:val="33"/>
              </w:numPr>
              <w:suppressAutoHyphens w:val="0"/>
              <w:overflowPunct/>
              <w:autoSpaceDE/>
              <w:spacing w:after="160" w:line="276" w:lineRule="auto"/>
              <w:ind w:left="360"/>
              <w:textAlignment w:val="auto"/>
              <w:rPr>
                <w:rFonts w:ascii="Tahoma" w:eastAsia="Calibri" w:hAnsi="Tahoma" w:cs="Tahom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A0680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Dokumentacja</w:t>
            </w:r>
          </w:p>
          <w:p w14:paraId="39584B8B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hAnsi="Tahoma" w:cs="Tahoma"/>
                <w:lang w:eastAsia="pl-PL"/>
              </w:rPr>
            </w:pPr>
            <w:r w:rsidRPr="009B29DD">
              <w:rPr>
                <w:rFonts w:ascii="Tahoma" w:hAnsi="Tahoma" w:cs="Tahoma"/>
                <w:lang w:eastAsia="pl-PL"/>
              </w:rPr>
              <w:t>Medyczna</w:t>
            </w:r>
          </w:p>
          <w:p w14:paraId="0B56F4AE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bidi="en-US"/>
              </w:rPr>
            </w:pPr>
            <w:r w:rsidRPr="009B29DD">
              <w:rPr>
                <w:rFonts w:ascii="Tahoma" w:hAnsi="Tahoma" w:cs="Tahoma"/>
                <w:lang w:eastAsia="pl-PL"/>
              </w:rPr>
              <w:t>Formularzowa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5813E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Możliwość prowadzenia bilansu płynów ze zgromadzonych informacji o płynach podanych i płynach wydalonych.</w:t>
            </w:r>
          </w:p>
          <w:p w14:paraId="626BECAE" w14:textId="77777777" w:rsidR="00BD541E" w:rsidRPr="009B29DD" w:rsidRDefault="00BD541E" w:rsidP="00F91F6B">
            <w:pPr>
              <w:autoSpaceDN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 xml:space="preserve">Formularz bilansu płynów pozwala na automatyczne obliczanie bilansu zmianowego </w:t>
            </w: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lastRenderedPageBreak/>
              <w:t>i dobowego na podstawie wprowadzonych wartości liczbowych.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3C226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lastRenderedPageBreak/>
              <w:t xml:space="preserve">W celu spełnienia wymogu należy wskazać jednostkę z przygotowaną konfiguracją oraz listą pacjentów. Następnie dla wskazanego przez Zamawiającego pacjenta należy wprowadzić bilans płynów z podziałem na płyny podane i płyny </w:t>
            </w: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lastRenderedPageBreak/>
              <w:t>wydalone. Następnie zaprezentować jak system wyliczy bilansu zmianowy i dobowy na podstawie wprowadzonych wartości.</w:t>
            </w:r>
          </w:p>
        </w:tc>
      </w:tr>
      <w:tr w:rsidR="00BD541E" w:rsidRPr="009B29DD" w14:paraId="5191C301" w14:textId="77777777" w:rsidTr="00F91F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A7275" w14:textId="77777777" w:rsidR="00BD541E" w:rsidRPr="009B29DD" w:rsidRDefault="00BD541E" w:rsidP="00BD541E">
            <w:pPr>
              <w:widowControl/>
              <w:numPr>
                <w:ilvl w:val="0"/>
                <w:numId w:val="33"/>
              </w:numPr>
              <w:suppressAutoHyphens w:val="0"/>
              <w:overflowPunct/>
              <w:autoSpaceDE/>
              <w:spacing w:after="160" w:line="276" w:lineRule="auto"/>
              <w:ind w:left="360"/>
              <w:textAlignment w:val="auto"/>
              <w:rPr>
                <w:rFonts w:ascii="Tahoma" w:eastAsia="Calibri" w:hAnsi="Tahoma" w:cs="Tahom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5A4C8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Dokumentacja</w:t>
            </w:r>
          </w:p>
          <w:p w14:paraId="484F61ED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hAnsi="Tahoma" w:cs="Tahoma"/>
                <w:lang w:eastAsia="pl-PL"/>
              </w:rPr>
            </w:pPr>
            <w:r w:rsidRPr="009B29DD">
              <w:rPr>
                <w:rFonts w:ascii="Tahoma" w:hAnsi="Tahoma" w:cs="Tahoma"/>
                <w:lang w:eastAsia="pl-PL"/>
              </w:rPr>
              <w:t>Medyczna</w:t>
            </w:r>
          </w:p>
          <w:p w14:paraId="286C8FB3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hAnsi="Tahoma" w:cs="Tahoma"/>
                <w:lang w:eastAsia="pl-PL"/>
              </w:rPr>
              <w:t>Formularzowa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18E42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Moduł musi pozwalać na prowadzenie ewidencji i wydruk karty obserwacji wkłuć: obwodowych, centralnych dializacyjnych, dotętniczych oraz możliwość ewidencji w karcie wkłuć minimum danych:</w:t>
            </w:r>
          </w:p>
          <w:p w14:paraId="6D4B57B6" w14:textId="77777777" w:rsidR="00BD541E" w:rsidRPr="009B29DD" w:rsidRDefault="00BD541E" w:rsidP="00BD541E">
            <w:pPr>
              <w:widowControl/>
              <w:numPr>
                <w:ilvl w:val="0"/>
                <w:numId w:val="32"/>
              </w:numPr>
              <w:suppressAutoHyphens w:val="0"/>
              <w:overflowPunct/>
              <w:autoSpaceDE/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daty i godziny założenia wkłucia;</w:t>
            </w:r>
          </w:p>
          <w:p w14:paraId="7E70C3DF" w14:textId="77777777" w:rsidR="00BD541E" w:rsidRPr="009B29DD" w:rsidRDefault="00BD541E" w:rsidP="00BD541E">
            <w:pPr>
              <w:widowControl/>
              <w:numPr>
                <w:ilvl w:val="0"/>
                <w:numId w:val="32"/>
              </w:numPr>
              <w:suppressAutoHyphens w:val="0"/>
              <w:overflowPunct/>
              <w:autoSpaceDE/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osoby zakładającej;</w:t>
            </w:r>
          </w:p>
          <w:p w14:paraId="47172B70" w14:textId="77777777" w:rsidR="00BD541E" w:rsidRPr="009B29DD" w:rsidRDefault="00BD541E" w:rsidP="00BD541E">
            <w:pPr>
              <w:widowControl/>
              <w:numPr>
                <w:ilvl w:val="0"/>
                <w:numId w:val="32"/>
              </w:numPr>
              <w:suppressAutoHyphens w:val="0"/>
              <w:overflowPunct/>
              <w:autoSpaceDE/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rodzaju zestawu;</w:t>
            </w:r>
          </w:p>
          <w:p w14:paraId="5EEA310A" w14:textId="77777777" w:rsidR="00BD541E" w:rsidRPr="009B29DD" w:rsidRDefault="00BD541E" w:rsidP="00BD541E">
            <w:pPr>
              <w:widowControl/>
              <w:numPr>
                <w:ilvl w:val="0"/>
                <w:numId w:val="32"/>
              </w:numPr>
              <w:suppressAutoHyphens w:val="0"/>
              <w:overflowPunct/>
              <w:autoSpaceDE/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miejsca wkłucia;</w:t>
            </w:r>
          </w:p>
          <w:p w14:paraId="5968462A" w14:textId="77777777" w:rsidR="00BD541E" w:rsidRPr="009B29DD" w:rsidRDefault="00BD541E" w:rsidP="00BD541E">
            <w:pPr>
              <w:widowControl/>
              <w:numPr>
                <w:ilvl w:val="0"/>
                <w:numId w:val="32"/>
              </w:numPr>
              <w:suppressAutoHyphens w:val="0"/>
              <w:overflowPunct/>
              <w:autoSpaceDE/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obserwacji wkłucia na podstawie 6 stopniowej skali z datą godziną i osobą wykonującą obserwację;</w:t>
            </w:r>
          </w:p>
          <w:p w14:paraId="1058AAED" w14:textId="77777777" w:rsidR="00BD541E" w:rsidRPr="009B29DD" w:rsidRDefault="00BD541E" w:rsidP="00BD541E">
            <w:pPr>
              <w:widowControl/>
              <w:numPr>
                <w:ilvl w:val="0"/>
                <w:numId w:val="32"/>
              </w:numPr>
              <w:suppressAutoHyphens w:val="0"/>
              <w:overflowPunct/>
              <w:autoSpaceDE/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usunięcia wkłucia;</w:t>
            </w:r>
          </w:p>
          <w:p w14:paraId="34A20EA1" w14:textId="77777777" w:rsidR="00BD541E" w:rsidRPr="009B29DD" w:rsidRDefault="00BD541E" w:rsidP="00BD541E">
            <w:pPr>
              <w:widowControl/>
              <w:numPr>
                <w:ilvl w:val="0"/>
                <w:numId w:val="32"/>
              </w:numPr>
              <w:suppressAutoHyphens w:val="0"/>
              <w:overflowPunct/>
              <w:autoSpaceDE/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uwag.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809BC" w14:textId="77777777" w:rsidR="00BD541E" w:rsidRPr="009B29DD" w:rsidRDefault="00BD541E" w:rsidP="00F91F6B">
            <w:pPr>
              <w:pStyle w:val="TableParagraph"/>
              <w:spacing w:line="276" w:lineRule="auto"/>
              <w:ind w:left="0" w:right="57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W zakresie obsługi dokumentacji medycznej:</w:t>
            </w:r>
          </w:p>
          <w:p w14:paraId="5D3A4391" w14:textId="77777777" w:rsidR="00BD541E" w:rsidRPr="009B29DD" w:rsidRDefault="00BD541E" w:rsidP="00F91F6B">
            <w:pPr>
              <w:pStyle w:val="TableParagraph"/>
              <w:spacing w:line="276" w:lineRule="auto"/>
              <w:ind w:left="57" w:right="57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  <w:p w14:paraId="1F3EFC73" w14:textId="77777777" w:rsidR="00BD541E" w:rsidRPr="009B29DD" w:rsidRDefault="00BD541E" w:rsidP="00F91F6B">
            <w:pPr>
              <w:pStyle w:val="TableParagraph"/>
              <w:spacing w:line="276" w:lineRule="auto"/>
              <w:ind w:left="0" w:right="57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 xml:space="preserve">Należy zaprezentować ewidencję obserwacji wkłucia na podstawie 6 stopniowej skali, z datą godziną i osobą wykonującą obserwację. </w:t>
            </w:r>
          </w:p>
          <w:p w14:paraId="4E679B66" w14:textId="77777777" w:rsidR="00BD541E" w:rsidRPr="009B29DD" w:rsidRDefault="00BD541E" w:rsidP="00F91F6B">
            <w:pPr>
              <w:pStyle w:val="TableParagraph"/>
              <w:spacing w:line="276" w:lineRule="auto"/>
              <w:ind w:left="57" w:right="57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  <w:p w14:paraId="77C166CD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hAnsi="Tahoma" w:cs="Tahoma"/>
              </w:rPr>
              <w:t>Następnie należy zaprezentować wyróżnienie np. kolorem wkłucia obwodowego u danego pacjenta, które zostało założone mniej i następnie więcej niż 72 godziny temu.</w:t>
            </w:r>
          </w:p>
        </w:tc>
      </w:tr>
      <w:tr w:rsidR="00BD541E" w:rsidRPr="009B29DD" w14:paraId="12F38CF3" w14:textId="77777777" w:rsidTr="00F91F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2D301" w14:textId="77777777" w:rsidR="00BD541E" w:rsidRPr="009B29DD" w:rsidRDefault="00BD541E" w:rsidP="00BD541E">
            <w:pPr>
              <w:widowControl/>
              <w:numPr>
                <w:ilvl w:val="0"/>
                <w:numId w:val="33"/>
              </w:numPr>
              <w:suppressAutoHyphens w:val="0"/>
              <w:overflowPunct/>
              <w:autoSpaceDE/>
              <w:spacing w:after="160" w:line="276" w:lineRule="auto"/>
              <w:ind w:left="360"/>
              <w:textAlignment w:val="auto"/>
              <w:rPr>
                <w:rFonts w:ascii="Tahoma" w:eastAsia="Calibri" w:hAnsi="Tahoma" w:cs="Tahom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5BECF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Dokumentacja</w:t>
            </w:r>
          </w:p>
          <w:p w14:paraId="68C5BED3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hAnsi="Tahoma" w:cs="Tahoma"/>
                <w:lang w:eastAsia="pl-PL"/>
              </w:rPr>
            </w:pPr>
            <w:r w:rsidRPr="009B29DD">
              <w:rPr>
                <w:rFonts w:ascii="Tahoma" w:hAnsi="Tahoma" w:cs="Tahoma"/>
                <w:lang w:eastAsia="pl-PL"/>
              </w:rPr>
              <w:t>Medyczna</w:t>
            </w:r>
          </w:p>
          <w:p w14:paraId="05368444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hAnsi="Tahoma" w:cs="Tahoma"/>
                <w:lang w:eastAsia="pl-PL"/>
              </w:rPr>
              <w:t>Formularzowa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CDAF4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hAnsi="Tahoma" w:cs="Tahoma"/>
                <w:color w:val="000000"/>
              </w:rPr>
              <w:t>Możliwość oznaczenia kolorem wkłuć w zależności od czasu, który upłynął od momentu jego założenia np. czerwonym wkłucie obwodowe powyżej 72h od założenia</w:t>
            </w:r>
          </w:p>
        </w:tc>
        <w:tc>
          <w:tcPr>
            <w:tcW w:w="4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88999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</w:p>
        </w:tc>
      </w:tr>
      <w:tr w:rsidR="00BD541E" w:rsidRPr="009B29DD" w14:paraId="4960BFE0" w14:textId="77777777" w:rsidTr="00F91F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2FC01" w14:textId="77777777" w:rsidR="00BD541E" w:rsidRPr="009B29DD" w:rsidRDefault="00BD541E" w:rsidP="00BD541E">
            <w:pPr>
              <w:widowControl/>
              <w:numPr>
                <w:ilvl w:val="0"/>
                <w:numId w:val="33"/>
              </w:numPr>
              <w:suppressAutoHyphens w:val="0"/>
              <w:overflowPunct/>
              <w:autoSpaceDE/>
              <w:spacing w:after="160" w:line="276" w:lineRule="auto"/>
              <w:ind w:left="360"/>
              <w:textAlignment w:val="auto"/>
              <w:rPr>
                <w:rFonts w:ascii="Tahoma" w:eastAsia="Calibri" w:hAnsi="Tahoma" w:cs="Tahom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A6EE7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Gabinet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D8B21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Planowanie wizyt w poradni:</w:t>
            </w:r>
          </w:p>
          <w:p w14:paraId="288F4A74" w14:textId="77777777" w:rsidR="00BD541E" w:rsidRPr="009B29DD" w:rsidRDefault="00BD541E" w:rsidP="00BD541E">
            <w:pPr>
              <w:numPr>
                <w:ilvl w:val="0"/>
                <w:numId w:val="23"/>
              </w:numPr>
              <w:overflowPunct/>
              <w:autoSpaceDE/>
              <w:autoSpaceDN w:val="0"/>
              <w:spacing w:after="160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przyjmowanie pacjentów poza limitem.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81956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W celu spełnienia wymogu należy zaprezentować limity przyjęć dla danej poradni, a następnie przyjąć jednego pacjenta poza ustalonym wcześniej limitem.</w:t>
            </w:r>
          </w:p>
        </w:tc>
      </w:tr>
      <w:tr w:rsidR="00BD541E" w:rsidRPr="009B29DD" w14:paraId="4C7A5C2E" w14:textId="77777777" w:rsidTr="00F91F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DC0BB" w14:textId="77777777" w:rsidR="00BD541E" w:rsidRPr="009B29DD" w:rsidRDefault="00BD541E" w:rsidP="00BD541E">
            <w:pPr>
              <w:widowControl/>
              <w:numPr>
                <w:ilvl w:val="0"/>
                <w:numId w:val="33"/>
              </w:numPr>
              <w:suppressAutoHyphens w:val="0"/>
              <w:overflowPunct/>
              <w:autoSpaceDE/>
              <w:spacing w:after="160" w:line="276" w:lineRule="auto"/>
              <w:ind w:left="360"/>
              <w:textAlignment w:val="auto"/>
              <w:rPr>
                <w:rFonts w:ascii="Tahoma" w:eastAsia="Calibri" w:hAnsi="Tahoma" w:cs="Tahom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77CEE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Gabinet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09CBC" w14:textId="77777777" w:rsidR="00BD541E" w:rsidRPr="009B29DD" w:rsidRDefault="00BD541E" w:rsidP="00F91F6B">
            <w:pPr>
              <w:spacing w:line="276" w:lineRule="auto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hAnsi="Tahoma" w:cs="Tahoma"/>
              </w:rPr>
              <w:t>Moduł musi umożliwiać automatyczną realizację wszystkich wizyt zaplanowanych na bieżący dzień.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9D62C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hAnsi="Tahoma" w:cs="Tahoma"/>
              </w:rPr>
              <w:t>W zakresie obsługi rejestracji poradni: Należy wykonać automatyczną realizację wszystkich wizyt zaplanowanych „na dziś” (na bieżący dzień).</w:t>
            </w:r>
          </w:p>
        </w:tc>
      </w:tr>
      <w:tr w:rsidR="00BD541E" w:rsidRPr="009B29DD" w14:paraId="7DDB9D79" w14:textId="77777777" w:rsidTr="00F91F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F36D7" w14:textId="77777777" w:rsidR="00BD541E" w:rsidRPr="009B29DD" w:rsidRDefault="00BD541E" w:rsidP="00BD541E">
            <w:pPr>
              <w:widowControl/>
              <w:numPr>
                <w:ilvl w:val="0"/>
                <w:numId w:val="33"/>
              </w:numPr>
              <w:suppressAutoHyphens w:val="0"/>
              <w:overflowPunct/>
              <w:autoSpaceDE/>
              <w:spacing w:after="160" w:line="276" w:lineRule="auto"/>
              <w:ind w:left="360"/>
              <w:textAlignment w:val="auto"/>
              <w:rPr>
                <w:rFonts w:ascii="Tahoma" w:eastAsia="Calibri" w:hAnsi="Tahoma" w:cs="Tahom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79FAF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</w:rPr>
            </w:pPr>
            <w:r w:rsidRPr="009B29DD">
              <w:rPr>
                <w:rFonts w:ascii="Tahoma" w:eastAsia="Calibri" w:hAnsi="Tahoma" w:cs="Tahoma"/>
              </w:rPr>
              <w:t>Pulpit</w:t>
            </w:r>
          </w:p>
          <w:p w14:paraId="2795E4A7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</w:rPr>
            </w:pPr>
            <w:r w:rsidRPr="009B29DD">
              <w:rPr>
                <w:rFonts w:ascii="Tahoma" w:eastAsia="Calibri" w:hAnsi="Tahoma" w:cs="Tahoma"/>
              </w:rPr>
              <w:t>Lekarski</w:t>
            </w:r>
          </w:p>
          <w:p w14:paraId="3C71999C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</w:rPr>
            </w:pPr>
          </w:p>
          <w:p w14:paraId="6D1EBF53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EC232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Pulpit musi umożliwiać lekarzom szybki i w pełni konfigurowalny dostęp do najważniejszych elementów pobytu szpitalnego oraz dokumentacji medycznej wielu pacjentów odwzorowując metodykę pracy użytkownika. W miejscach umożliwiających uzupełnianie danych, w których Pulpit powiela funkcje standardowego modułu ewidencji dokumentacji medycznej w obszarze lekarskim Zamawiający dopuszcza realizację wymogu wyłącznie z poziomu Pulpitu z zastrzeżeniem, że zakres powielającego się wymogu nie jest uboższy niż w module dokumentacji medycznej.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CD980" w14:textId="77777777" w:rsidR="00BD541E" w:rsidRPr="009B29DD" w:rsidRDefault="00BD541E" w:rsidP="00F91F6B">
            <w:pPr>
              <w:pStyle w:val="TableParagraph"/>
              <w:spacing w:line="276" w:lineRule="auto"/>
              <w:ind w:left="57" w:right="57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W zakresie obsługi pulpitu lekarskiego:</w:t>
            </w:r>
          </w:p>
          <w:p w14:paraId="6E80B51A" w14:textId="77777777" w:rsidR="00BD541E" w:rsidRPr="009B29DD" w:rsidRDefault="00BD541E" w:rsidP="00F91F6B">
            <w:pPr>
              <w:pStyle w:val="TableParagraph"/>
              <w:spacing w:line="276" w:lineRule="auto"/>
              <w:ind w:left="57" w:right="57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  <w:p w14:paraId="5AB089B9" w14:textId="77777777" w:rsidR="00BD541E" w:rsidRPr="009B29DD" w:rsidRDefault="00BD541E" w:rsidP="00F91F6B">
            <w:pPr>
              <w:pStyle w:val="TableParagraph"/>
              <w:spacing w:line="276" w:lineRule="auto"/>
              <w:ind w:left="57" w:right="57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 xml:space="preserve">Należy zaprezentować Pulpit złożony z listy pacjentów i zakładek prezentujących wybrane dziedzinowo powiązane zakresy danych w postaci </w:t>
            </w:r>
            <w:proofErr w:type="spellStart"/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dashboard</w:t>
            </w:r>
            <w:proofErr w:type="spellEnd"/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-ów, co najmniej:</w:t>
            </w:r>
          </w:p>
          <w:p w14:paraId="41A071F9" w14:textId="77777777" w:rsidR="00BD541E" w:rsidRPr="009B29DD" w:rsidRDefault="00BD541E" w:rsidP="00BD541E">
            <w:pPr>
              <w:pStyle w:val="TableParagraph"/>
              <w:numPr>
                <w:ilvl w:val="0"/>
                <w:numId w:val="31"/>
              </w:numPr>
              <w:tabs>
                <w:tab w:val="left" w:pos="457"/>
              </w:tabs>
              <w:spacing w:line="276" w:lineRule="auto"/>
              <w:ind w:left="57" w:right="57" w:firstLine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kartę pacjenta;</w:t>
            </w:r>
          </w:p>
          <w:p w14:paraId="43412949" w14:textId="77777777" w:rsidR="00BD541E" w:rsidRPr="009B29DD" w:rsidRDefault="00BD541E" w:rsidP="00BD541E">
            <w:pPr>
              <w:pStyle w:val="TableParagraph"/>
              <w:numPr>
                <w:ilvl w:val="0"/>
                <w:numId w:val="31"/>
              </w:numPr>
              <w:tabs>
                <w:tab w:val="left" w:pos="457"/>
              </w:tabs>
              <w:spacing w:line="276" w:lineRule="auto"/>
              <w:ind w:left="57" w:right="57" w:firstLine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wywiad;</w:t>
            </w:r>
          </w:p>
          <w:p w14:paraId="35D9A877" w14:textId="77777777" w:rsidR="00BD541E" w:rsidRPr="009B29DD" w:rsidRDefault="00BD541E" w:rsidP="00BD541E">
            <w:pPr>
              <w:pStyle w:val="TableParagraph"/>
              <w:numPr>
                <w:ilvl w:val="0"/>
                <w:numId w:val="31"/>
              </w:numPr>
              <w:tabs>
                <w:tab w:val="left" w:pos="457"/>
              </w:tabs>
              <w:spacing w:line="276" w:lineRule="auto"/>
              <w:ind w:left="57" w:right="57" w:firstLine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szczegóły</w:t>
            </w:r>
            <w:r w:rsidRPr="009B29DD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 xml:space="preserve"> </w:t>
            </w: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pobytu;</w:t>
            </w:r>
          </w:p>
          <w:p w14:paraId="7A20B9FD" w14:textId="77777777" w:rsidR="00BD541E" w:rsidRPr="009B29DD" w:rsidRDefault="00BD541E" w:rsidP="00BD541E">
            <w:pPr>
              <w:pStyle w:val="TableParagraph"/>
              <w:numPr>
                <w:ilvl w:val="0"/>
                <w:numId w:val="31"/>
              </w:numPr>
              <w:tabs>
                <w:tab w:val="left" w:pos="457"/>
              </w:tabs>
              <w:spacing w:line="276" w:lineRule="auto"/>
              <w:ind w:left="57" w:right="57" w:firstLine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rozpoznania;</w:t>
            </w:r>
          </w:p>
          <w:p w14:paraId="548C1A2B" w14:textId="77777777" w:rsidR="00BD541E" w:rsidRPr="009B29DD" w:rsidRDefault="00BD541E" w:rsidP="00BD541E">
            <w:pPr>
              <w:pStyle w:val="TableParagraph"/>
              <w:numPr>
                <w:ilvl w:val="0"/>
                <w:numId w:val="31"/>
              </w:numPr>
              <w:tabs>
                <w:tab w:val="left" w:pos="457"/>
              </w:tabs>
              <w:spacing w:line="276" w:lineRule="auto"/>
              <w:ind w:left="57" w:right="57" w:firstLine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skierowania na</w:t>
            </w:r>
            <w:r w:rsidRPr="009B29DD">
              <w:rPr>
                <w:rFonts w:ascii="Tahoma" w:hAnsi="Tahoma" w:cs="Tahoma"/>
                <w:spacing w:val="5"/>
                <w:sz w:val="20"/>
                <w:szCs w:val="20"/>
                <w:lang w:val="pl-PL"/>
              </w:rPr>
              <w:t xml:space="preserve"> </w:t>
            </w: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badania;</w:t>
            </w:r>
          </w:p>
          <w:p w14:paraId="1DD4B5D2" w14:textId="77777777" w:rsidR="00BD541E" w:rsidRPr="009B29DD" w:rsidRDefault="00BD541E" w:rsidP="00BD541E">
            <w:pPr>
              <w:pStyle w:val="TableParagraph"/>
              <w:numPr>
                <w:ilvl w:val="0"/>
                <w:numId w:val="31"/>
              </w:numPr>
              <w:tabs>
                <w:tab w:val="left" w:pos="456"/>
                <w:tab w:val="left" w:pos="457"/>
              </w:tabs>
              <w:spacing w:line="276" w:lineRule="auto"/>
              <w:ind w:left="57" w:right="57" w:firstLine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wyniki</w:t>
            </w:r>
            <w:r w:rsidRPr="009B29DD">
              <w:rPr>
                <w:rFonts w:ascii="Tahoma" w:hAnsi="Tahoma" w:cs="Tahoma"/>
                <w:spacing w:val="2"/>
                <w:sz w:val="20"/>
                <w:szCs w:val="20"/>
                <w:lang w:val="pl-PL"/>
              </w:rPr>
              <w:t xml:space="preserve"> </w:t>
            </w: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badań;</w:t>
            </w:r>
          </w:p>
          <w:p w14:paraId="044FF6BC" w14:textId="77777777" w:rsidR="00BD541E" w:rsidRPr="009B29DD" w:rsidRDefault="00BD541E" w:rsidP="00BD541E">
            <w:pPr>
              <w:pStyle w:val="TableParagraph"/>
              <w:numPr>
                <w:ilvl w:val="0"/>
                <w:numId w:val="31"/>
              </w:numPr>
              <w:tabs>
                <w:tab w:val="left" w:pos="457"/>
              </w:tabs>
              <w:spacing w:line="276" w:lineRule="auto"/>
              <w:ind w:left="57" w:right="57" w:firstLine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ordynację</w:t>
            </w:r>
            <w:r w:rsidRPr="009B29DD">
              <w:rPr>
                <w:rFonts w:ascii="Tahoma" w:hAnsi="Tahoma" w:cs="Tahoma"/>
                <w:spacing w:val="2"/>
                <w:sz w:val="20"/>
                <w:szCs w:val="20"/>
                <w:lang w:val="pl-PL"/>
              </w:rPr>
              <w:t xml:space="preserve"> </w:t>
            </w: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lekarską;</w:t>
            </w:r>
          </w:p>
          <w:p w14:paraId="0AB93BAE" w14:textId="77777777" w:rsidR="00BD541E" w:rsidRPr="009B29DD" w:rsidRDefault="00BD541E" w:rsidP="00BD541E">
            <w:pPr>
              <w:pStyle w:val="TableParagraph"/>
              <w:numPr>
                <w:ilvl w:val="0"/>
                <w:numId w:val="31"/>
              </w:numPr>
              <w:tabs>
                <w:tab w:val="left" w:pos="457"/>
              </w:tabs>
              <w:spacing w:line="276" w:lineRule="auto"/>
              <w:ind w:left="57" w:right="57" w:firstLine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obserwacje</w:t>
            </w:r>
            <w:r w:rsidRPr="009B29DD">
              <w:rPr>
                <w:rFonts w:ascii="Tahoma" w:hAnsi="Tahoma" w:cs="Tahoma"/>
                <w:spacing w:val="2"/>
                <w:sz w:val="20"/>
                <w:szCs w:val="20"/>
                <w:lang w:val="pl-PL"/>
              </w:rPr>
              <w:t xml:space="preserve"> </w:t>
            </w: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lekarskie;</w:t>
            </w:r>
          </w:p>
          <w:p w14:paraId="7F332A38" w14:textId="77777777" w:rsidR="00BD541E" w:rsidRPr="009B29DD" w:rsidRDefault="00BD541E" w:rsidP="00BD541E">
            <w:pPr>
              <w:pStyle w:val="TableParagraph"/>
              <w:numPr>
                <w:ilvl w:val="0"/>
                <w:numId w:val="31"/>
              </w:numPr>
              <w:tabs>
                <w:tab w:val="left" w:pos="456"/>
                <w:tab w:val="left" w:pos="457"/>
              </w:tabs>
              <w:spacing w:line="276" w:lineRule="auto"/>
              <w:ind w:left="57" w:right="57" w:firstLine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zrealizowane</w:t>
            </w:r>
            <w:r w:rsidRPr="009B29DD">
              <w:rPr>
                <w:rFonts w:ascii="Tahoma" w:hAnsi="Tahoma" w:cs="Tahoma"/>
                <w:spacing w:val="2"/>
                <w:sz w:val="20"/>
                <w:szCs w:val="20"/>
                <w:lang w:val="pl-PL"/>
              </w:rPr>
              <w:t xml:space="preserve"> </w:t>
            </w: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procedury;</w:t>
            </w:r>
          </w:p>
          <w:p w14:paraId="68E7A665" w14:textId="77777777" w:rsidR="00BD541E" w:rsidRPr="009B29DD" w:rsidRDefault="00BD541E" w:rsidP="00BD541E">
            <w:pPr>
              <w:pStyle w:val="TableParagraph"/>
              <w:numPr>
                <w:ilvl w:val="0"/>
                <w:numId w:val="31"/>
              </w:numPr>
              <w:tabs>
                <w:tab w:val="left" w:pos="456"/>
                <w:tab w:val="left" w:pos="457"/>
              </w:tabs>
              <w:spacing w:line="276" w:lineRule="auto"/>
              <w:ind w:left="57" w:right="57" w:firstLine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badanie</w:t>
            </w:r>
            <w:r w:rsidRPr="009B29DD">
              <w:rPr>
                <w:rFonts w:ascii="Tahoma" w:hAnsi="Tahoma" w:cs="Tahoma"/>
                <w:spacing w:val="2"/>
                <w:sz w:val="20"/>
                <w:szCs w:val="20"/>
                <w:lang w:val="pl-PL"/>
              </w:rPr>
              <w:t xml:space="preserve"> </w:t>
            </w: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przedmiotowe;</w:t>
            </w:r>
          </w:p>
          <w:p w14:paraId="19E75ADE" w14:textId="77777777" w:rsidR="00BD541E" w:rsidRPr="009B29DD" w:rsidRDefault="00BD541E" w:rsidP="00BD541E">
            <w:pPr>
              <w:pStyle w:val="TableParagraph"/>
              <w:numPr>
                <w:ilvl w:val="0"/>
                <w:numId w:val="31"/>
              </w:numPr>
              <w:tabs>
                <w:tab w:val="left" w:pos="457"/>
              </w:tabs>
              <w:spacing w:line="276" w:lineRule="auto"/>
              <w:ind w:left="57" w:right="57" w:firstLine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zabiegi</w:t>
            </w:r>
            <w:r w:rsidRPr="009B29DD">
              <w:rPr>
                <w:rFonts w:ascii="Tahoma" w:hAnsi="Tahoma" w:cs="Tahoma"/>
                <w:spacing w:val="2"/>
                <w:sz w:val="20"/>
                <w:szCs w:val="20"/>
                <w:lang w:val="pl-PL"/>
              </w:rPr>
              <w:t xml:space="preserve"> </w:t>
            </w: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operacyjne;</w:t>
            </w:r>
          </w:p>
          <w:p w14:paraId="5B95B8E2" w14:textId="77777777" w:rsidR="00BD541E" w:rsidRPr="009B29DD" w:rsidRDefault="00BD541E" w:rsidP="00BD541E">
            <w:pPr>
              <w:pStyle w:val="TableParagraph"/>
              <w:numPr>
                <w:ilvl w:val="0"/>
                <w:numId w:val="31"/>
              </w:numPr>
              <w:tabs>
                <w:tab w:val="left" w:pos="456"/>
                <w:tab w:val="left" w:pos="457"/>
              </w:tabs>
              <w:spacing w:line="276" w:lineRule="auto"/>
              <w:ind w:left="57" w:right="57" w:firstLine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zużyte</w:t>
            </w:r>
            <w:r w:rsidRPr="009B29DD">
              <w:rPr>
                <w:rFonts w:ascii="Tahoma" w:hAnsi="Tahoma" w:cs="Tahoma"/>
                <w:spacing w:val="4"/>
                <w:sz w:val="20"/>
                <w:szCs w:val="20"/>
                <w:lang w:val="pl-PL"/>
              </w:rPr>
              <w:t xml:space="preserve"> </w:t>
            </w: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środki;</w:t>
            </w:r>
          </w:p>
          <w:p w14:paraId="19E2A5D3" w14:textId="77777777" w:rsidR="00BD541E" w:rsidRPr="009B29DD" w:rsidRDefault="00BD541E" w:rsidP="00BD541E">
            <w:pPr>
              <w:pStyle w:val="TableParagraph"/>
              <w:numPr>
                <w:ilvl w:val="0"/>
                <w:numId w:val="31"/>
              </w:numPr>
              <w:tabs>
                <w:tab w:val="left" w:pos="457"/>
              </w:tabs>
              <w:spacing w:line="276" w:lineRule="auto"/>
              <w:ind w:left="57" w:right="57" w:firstLine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konsultacje</w:t>
            </w:r>
            <w:r w:rsidRPr="009B29DD">
              <w:rPr>
                <w:rFonts w:ascii="Tahoma" w:hAnsi="Tahoma" w:cs="Tahoma"/>
                <w:spacing w:val="2"/>
                <w:sz w:val="20"/>
                <w:szCs w:val="20"/>
                <w:lang w:val="pl-PL"/>
              </w:rPr>
              <w:t xml:space="preserve"> </w:t>
            </w: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lekarskie;</w:t>
            </w:r>
          </w:p>
          <w:p w14:paraId="27003C76" w14:textId="77777777" w:rsidR="00BD541E" w:rsidRPr="009B29DD" w:rsidRDefault="00BD541E" w:rsidP="00BD541E">
            <w:pPr>
              <w:pStyle w:val="TableParagraph"/>
              <w:numPr>
                <w:ilvl w:val="0"/>
                <w:numId w:val="31"/>
              </w:numPr>
              <w:tabs>
                <w:tab w:val="left" w:pos="457"/>
              </w:tabs>
              <w:spacing w:line="276" w:lineRule="auto"/>
              <w:ind w:left="57" w:right="57" w:firstLine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wypisu;</w:t>
            </w:r>
          </w:p>
          <w:p w14:paraId="4F1C462B" w14:textId="77777777" w:rsidR="00BD541E" w:rsidRPr="009B29DD" w:rsidRDefault="00BD541E" w:rsidP="00BD541E">
            <w:pPr>
              <w:pStyle w:val="TableParagraph"/>
              <w:numPr>
                <w:ilvl w:val="0"/>
                <w:numId w:val="31"/>
              </w:numPr>
              <w:tabs>
                <w:tab w:val="left" w:pos="457"/>
              </w:tabs>
              <w:spacing w:line="276" w:lineRule="auto"/>
              <w:ind w:left="57" w:right="57" w:firstLine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raportów;</w:t>
            </w:r>
          </w:p>
          <w:p w14:paraId="0ABCCE85" w14:textId="77777777" w:rsidR="00BD541E" w:rsidRPr="009B29DD" w:rsidRDefault="00BD541E" w:rsidP="00BD541E">
            <w:pPr>
              <w:pStyle w:val="TableParagraph"/>
              <w:numPr>
                <w:ilvl w:val="0"/>
                <w:numId w:val="31"/>
              </w:numPr>
              <w:tabs>
                <w:tab w:val="left" w:pos="457"/>
              </w:tabs>
              <w:spacing w:line="276" w:lineRule="auto"/>
              <w:ind w:left="57" w:right="57" w:firstLine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lastRenderedPageBreak/>
              <w:t>dodatkowych</w:t>
            </w:r>
            <w:r w:rsidRPr="009B29DD">
              <w:rPr>
                <w:rFonts w:ascii="Tahoma" w:hAnsi="Tahoma" w:cs="Tahoma"/>
                <w:spacing w:val="3"/>
                <w:sz w:val="20"/>
                <w:szCs w:val="20"/>
                <w:lang w:val="pl-PL"/>
              </w:rPr>
              <w:t xml:space="preserve"> </w:t>
            </w: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ekranów/formularzy;</w:t>
            </w:r>
          </w:p>
          <w:p w14:paraId="084B7134" w14:textId="77777777" w:rsidR="00BD541E" w:rsidRPr="009B29DD" w:rsidRDefault="00BD541E" w:rsidP="00BD541E">
            <w:pPr>
              <w:pStyle w:val="TableParagraph"/>
              <w:numPr>
                <w:ilvl w:val="0"/>
                <w:numId w:val="31"/>
              </w:numPr>
              <w:tabs>
                <w:tab w:val="left" w:pos="457"/>
              </w:tabs>
              <w:spacing w:line="276" w:lineRule="auto"/>
              <w:ind w:left="57" w:right="57" w:firstLine="0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podglądu dokumentacji</w:t>
            </w:r>
            <w:r w:rsidRPr="009B29DD">
              <w:rPr>
                <w:rFonts w:ascii="Tahoma" w:hAnsi="Tahoma" w:cs="Tahoma"/>
                <w:spacing w:val="7"/>
                <w:sz w:val="20"/>
                <w:szCs w:val="20"/>
                <w:lang w:val="pl-PL"/>
              </w:rPr>
              <w:t xml:space="preserve"> </w:t>
            </w: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pielęgniarskiej.</w:t>
            </w:r>
          </w:p>
          <w:p w14:paraId="514283CC" w14:textId="77777777" w:rsidR="00BD541E" w:rsidRPr="009B29DD" w:rsidRDefault="00BD541E" w:rsidP="00F91F6B">
            <w:pPr>
              <w:pStyle w:val="TableParagraph"/>
              <w:tabs>
                <w:tab w:val="left" w:pos="457"/>
              </w:tabs>
              <w:spacing w:line="276" w:lineRule="auto"/>
              <w:ind w:left="57" w:right="57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FC713E1" w14:textId="77777777" w:rsidR="00BD541E" w:rsidRPr="009B29DD" w:rsidRDefault="00BD541E" w:rsidP="00F91F6B">
            <w:pPr>
              <w:pStyle w:val="TableParagraph"/>
              <w:spacing w:line="276" w:lineRule="auto"/>
              <w:ind w:left="0" w:right="57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 xml:space="preserve">Następnie należy zgodnie z instrukcją Zamawiającego zmodyfikować: rozmiar, położenie, dobór </w:t>
            </w:r>
            <w:proofErr w:type="spellStart"/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dashboard</w:t>
            </w:r>
            <w:proofErr w:type="spellEnd"/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 xml:space="preserve">-ów i zapamiętać widok, jako nowy układ obszaru roboczego. Po zapisaniu należy wybrać innego pacjenta z listy i zaprezentować w </w:t>
            </w:r>
            <w:proofErr w:type="spellStart"/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dashboard</w:t>
            </w:r>
            <w:proofErr w:type="spellEnd"/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-ach nowego obszaru roboczego dane hospitalizacji wybranego pacjenta. Dane tego samego pacjenta należy następnie pokazać</w:t>
            </w:r>
            <w:r w:rsidRPr="009B29DD">
              <w:rPr>
                <w:rFonts w:ascii="Tahoma" w:hAnsi="Tahoma" w:cs="Tahoma"/>
                <w:spacing w:val="-22"/>
                <w:sz w:val="20"/>
                <w:szCs w:val="20"/>
                <w:lang w:val="pl-PL"/>
              </w:rPr>
              <w:t xml:space="preserve"> </w:t>
            </w: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ponownie po wyborze domyślnego obszaru roboczego.</w:t>
            </w:r>
          </w:p>
          <w:p w14:paraId="135298B9" w14:textId="77777777" w:rsidR="00BD541E" w:rsidRPr="009B29DD" w:rsidRDefault="00BD541E" w:rsidP="00F91F6B">
            <w:pPr>
              <w:pStyle w:val="TableParagraph"/>
              <w:spacing w:line="276" w:lineRule="auto"/>
              <w:ind w:left="57" w:right="57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  <w:p w14:paraId="62B9BFF4" w14:textId="77777777" w:rsidR="00BD541E" w:rsidRPr="009B29DD" w:rsidRDefault="00BD541E" w:rsidP="00F91F6B">
            <w:pPr>
              <w:pStyle w:val="TableParagraph"/>
              <w:spacing w:line="276" w:lineRule="auto"/>
              <w:ind w:left="0" w:right="57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9DD">
              <w:rPr>
                <w:rFonts w:ascii="Tahoma" w:hAnsi="Tahoma" w:cs="Tahoma"/>
                <w:sz w:val="20"/>
                <w:szCs w:val="20"/>
                <w:lang w:val="pl-PL"/>
              </w:rPr>
              <w:t>W zakresie obsługi pulpitu lekarskiego:</w:t>
            </w:r>
          </w:p>
          <w:p w14:paraId="0B05F02D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bidi="en-US"/>
              </w:rPr>
            </w:pPr>
            <w:r w:rsidRPr="009B29DD">
              <w:rPr>
                <w:rFonts w:ascii="Tahoma" w:hAnsi="Tahoma" w:cs="Tahoma"/>
              </w:rPr>
              <w:t xml:space="preserve">W trakcie demonstracji należy wejść w tryb edycji wytypowanych przez Zamawiającego </w:t>
            </w:r>
            <w:proofErr w:type="spellStart"/>
            <w:r w:rsidRPr="009B29DD">
              <w:rPr>
                <w:rFonts w:ascii="Tahoma" w:hAnsi="Tahoma" w:cs="Tahoma"/>
              </w:rPr>
              <w:t>dashboard</w:t>
            </w:r>
            <w:proofErr w:type="spellEnd"/>
            <w:r w:rsidRPr="009B29DD">
              <w:rPr>
                <w:rFonts w:ascii="Tahoma" w:hAnsi="Tahoma" w:cs="Tahoma"/>
              </w:rPr>
              <w:t xml:space="preserve">-ów. Jednym z edytowanych </w:t>
            </w:r>
            <w:proofErr w:type="spellStart"/>
            <w:r w:rsidRPr="009B29DD">
              <w:rPr>
                <w:rFonts w:ascii="Tahoma" w:hAnsi="Tahoma" w:cs="Tahoma"/>
              </w:rPr>
              <w:t>dashboard</w:t>
            </w:r>
            <w:proofErr w:type="spellEnd"/>
            <w:r w:rsidRPr="009B29DD">
              <w:rPr>
                <w:rFonts w:ascii="Tahoma" w:hAnsi="Tahoma" w:cs="Tahoma"/>
              </w:rPr>
              <w:t xml:space="preserve">-ów ma być konsultacja lekarska, którą należy zaprezentować z </w:t>
            </w:r>
            <w:proofErr w:type="spellStart"/>
            <w:r w:rsidRPr="009B29DD">
              <w:rPr>
                <w:rFonts w:ascii="Tahoma" w:hAnsi="Tahoma" w:cs="Tahoma"/>
              </w:rPr>
              <w:t>dashboard</w:t>
            </w:r>
            <w:proofErr w:type="spellEnd"/>
            <w:r w:rsidRPr="009B29DD">
              <w:rPr>
                <w:rFonts w:ascii="Tahoma" w:hAnsi="Tahoma" w:cs="Tahoma"/>
              </w:rPr>
              <w:t>-u wywiadu pacjenta sąsiadującym na jednym ekranie</w:t>
            </w:r>
            <w:r w:rsidRPr="009B29DD">
              <w:rPr>
                <w:rFonts w:ascii="Tahoma" w:hAnsi="Tahoma" w:cs="Tahoma"/>
                <w:spacing w:val="31"/>
              </w:rPr>
              <w:t xml:space="preserve"> </w:t>
            </w:r>
            <w:r w:rsidRPr="009B29DD">
              <w:rPr>
                <w:rFonts w:ascii="Tahoma" w:hAnsi="Tahoma" w:cs="Tahoma"/>
              </w:rPr>
              <w:t>z edytowaną konsultacją</w:t>
            </w:r>
          </w:p>
        </w:tc>
      </w:tr>
      <w:tr w:rsidR="00BD541E" w:rsidRPr="009B29DD" w14:paraId="786AC4C1" w14:textId="77777777" w:rsidTr="00F91F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534D3" w14:textId="77777777" w:rsidR="00BD541E" w:rsidRPr="009B29DD" w:rsidRDefault="00BD541E" w:rsidP="00BD541E">
            <w:pPr>
              <w:widowControl/>
              <w:numPr>
                <w:ilvl w:val="0"/>
                <w:numId w:val="33"/>
              </w:numPr>
              <w:suppressAutoHyphens w:val="0"/>
              <w:overflowPunct/>
              <w:autoSpaceDE/>
              <w:spacing w:after="160" w:line="276" w:lineRule="auto"/>
              <w:ind w:left="360"/>
              <w:textAlignment w:val="auto"/>
              <w:rPr>
                <w:rFonts w:ascii="Tahoma" w:eastAsia="Calibri" w:hAnsi="Tahoma" w:cs="Tahom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864E3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</w:rPr>
            </w:pPr>
            <w:r w:rsidRPr="009B29DD">
              <w:rPr>
                <w:rFonts w:ascii="Tahoma" w:eastAsia="Calibri" w:hAnsi="Tahoma" w:cs="Tahoma"/>
              </w:rPr>
              <w:t>Pulpit</w:t>
            </w:r>
          </w:p>
          <w:p w14:paraId="67831109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</w:rPr>
            </w:pPr>
            <w:r w:rsidRPr="009B29DD">
              <w:rPr>
                <w:rFonts w:ascii="Tahoma" w:eastAsia="Calibri" w:hAnsi="Tahoma" w:cs="Tahoma"/>
              </w:rPr>
              <w:t>Lekarski</w:t>
            </w:r>
          </w:p>
          <w:p w14:paraId="2A31656E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</w:rPr>
            </w:pPr>
          </w:p>
          <w:p w14:paraId="440CFAA9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90D18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Po wyborze pacjenta na liście pacjentów system musi prezentować dane i dokumentację medyczną wytypowanego pacjenta w formie obszaru roboczego, tj. panelu prezentującego zbiorczo wiele zakładek i bloków zawierających dane i dokumentację pacjenta.</w:t>
            </w:r>
          </w:p>
        </w:tc>
        <w:tc>
          <w:tcPr>
            <w:tcW w:w="4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83A8B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bidi="en-US"/>
              </w:rPr>
            </w:pPr>
          </w:p>
        </w:tc>
      </w:tr>
      <w:tr w:rsidR="00BD541E" w:rsidRPr="009B29DD" w14:paraId="320F9BD5" w14:textId="77777777" w:rsidTr="00F91F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B0D49" w14:textId="77777777" w:rsidR="00BD541E" w:rsidRPr="009B29DD" w:rsidRDefault="00BD541E" w:rsidP="00BD541E">
            <w:pPr>
              <w:widowControl/>
              <w:numPr>
                <w:ilvl w:val="0"/>
                <w:numId w:val="33"/>
              </w:numPr>
              <w:suppressAutoHyphens w:val="0"/>
              <w:overflowPunct/>
              <w:autoSpaceDE/>
              <w:spacing w:after="160" w:line="276" w:lineRule="auto"/>
              <w:ind w:left="360"/>
              <w:textAlignment w:val="auto"/>
              <w:rPr>
                <w:rFonts w:ascii="Tahoma" w:eastAsia="Calibri" w:hAnsi="Tahoma" w:cs="Tahom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97605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</w:rPr>
            </w:pPr>
            <w:r w:rsidRPr="009B29DD">
              <w:rPr>
                <w:rFonts w:ascii="Tahoma" w:eastAsia="Calibri" w:hAnsi="Tahoma" w:cs="Tahoma"/>
              </w:rPr>
              <w:t>Pulpit</w:t>
            </w:r>
          </w:p>
          <w:p w14:paraId="6801891D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</w:rPr>
            </w:pPr>
            <w:r w:rsidRPr="009B29DD">
              <w:rPr>
                <w:rFonts w:ascii="Tahoma" w:eastAsia="Calibri" w:hAnsi="Tahoma" w:cs="Tahoma"/>
              </w:rPr>
              <w:t>Lekarski</w:t>
            </w:r>
          </w:p>
          <w:p w14:paraId="1DF5FB93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0E84F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Użytkownik musi mieć możliwość dowolnego konfigurowania obszaru roboczego poprzez utworzenie własnego układu zakładek i dziedzinowych bloków danych.</w:t>
            </w:r>
          </w:p>
        </w:tc>
        <w:tc>
          <w:tcPr>
            <w:tcW w:w="4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CD121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bidi="en-US"/>
              </w:rPr>
            </w:pPr>
          </w:p>
        </w:tc>
      </w:tr>
      <w:tr w:rsidR="00BD541E" w:rsidRPr="009B29DD" w14:paraId="053360D9" w14:textId="77777777" w:rsidTr="00F91F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A0C3C" w14:textId="77777777" w:rsidR="00BD541E" w:rsidRPr="009B29DD" w:rsidRDefault="00BD541E" w:rsidP="00BD541E">
            <w:pPr>
              <w:widowControl/>
              <w:numPr>
                <w:ilvl w:val="0"/>
                <w:numId w:val="33"/>
              </w:numPr>
              <w:suppressAutoHyphens w:val="0"/>
              <w:overflowPunct/>
              <w:autoSpaceDE/>
              <w:spacing w:after="160" w:line="276" w:lineRule="auto"/>
              <w:ind w:left="360"/>
              <w:textAlignment w:val="auto"/>
              <w:rPr>
                <w:rFonts w:ascii="Tahoma" w:eastAsia="Calibri" w:hAnsi="Tahoma" w:cs="Tahom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429C9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</w:rPr>
            </w:pPr>
            <w:r w:rsidRPr="009B29DD">
              <w:rPr>
                <w:rFonts w:ascii="Tahoma" w:eastAsia="Calibri" w:hAnsi="Tahoma" w:cs="Tahoma"/>
              </w:rPr>
              <w:t>Pulpit</w:t>
            </w:r>
          </w:p>
          <w:p w14:paraId="7B93C6E4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</w:rPr>
            </w:pPr>
            <w:r w:rsidRPr="009B29DD">
              <w:rPr>
                <w:rFonts w:ascii="Tahoma" w:eastAsia="Calibri" w:hAnsi="Tahoma" w:cs="Tahoma"/>
              </w:rPr>
              <w:t>Lekarski</w:t>
            </w:r>
          </w:p>
          <w:p w14:paraId="6F420A3B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</w:rPr>
            </w:pPr>
          </w:p>
          <w:p w14:paraId="538F6328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BDAC3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hAnsi="Tahoma" w:cs="Tahoma"/>
                <w:color w:val="000000"/>
              </w:rPr>
              <w:t>Użytkownik musi mieć możliwość wyboru między układem domyślnym stworzonym przez administratora, a układem stworzonym przez siebie.</w:t>
            </w:r>
          </w:p>
        </w:tc>
        <w:tc>
          <w:tcPr>
            <w:tcW w:w="4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42D87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bidi="en-US"/>
              </w:rPr>
            </w:pPr>
          </w:p>
        </w:tc>
      </w:tr>
      <w:tr w:rsidR="00BD541E" w:rsidRPr="009B29DD" w14:paraId="079C4394" w14:textId="77777777" w:rsidTr="00F91F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71F47" w14:textId="77777777" w:rsidR="00BD541E" w:rsidRPr="009B29DD" w:rsidRDefault="00BD541E" w:rsidP="00BD541E">
            <w:pPr>
              <w:widowControl/>
              <w:numPr>
                <w:ilvl w:val="0"/>
                <w:numId w:val="33"/>
              </w:numPr>
              <w:suppressAutoHyphens w:val="0"/>
              <w:overflowPunct/>
              <w:autoSpaceDE/>
              <w:spacing w:after="160" w:line="276" w:lineRule="auto"/>
              <w:ind w:left="360"/>
              <w:textAlignment w:val="auto"/>
              <w:rPr>
                <w:rFonts w:ascii="Tahoma" w:eastAsia="Calibri" w:hAnsi="Tahoma" w:cs="Tahom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7B458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</w:rPr>
            </w:pPr>
            <w:r w:rsidRPr="009B29DD">
              <w:rPr>
                <w:rFonts w:ascii="Tahoma" w:eastAsia="Calibri" w:hAnsi="Tahoma" w:cs="Tahoma"/>
              </w:rPr>
              <w:t>Pulpit</w:t>
            </w:r>
          </w:p>
          <w:p w14:paraId="096E6DBD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</w:rPr>
            </w:pPr>
            <w:r w:rsidRPr="009B29DD">
              <w:rPr>
                <w:rFonts w:ascii="Tahoma" w:eastAsia="Calibri" w:hAnsi="Tahoma" w:cs="Tahoma"/>
              </w:rPr>
              <w:t>Lekarski</w:t>
            </w:r>
          </w:p>
          <w:p w14:paraId="6C748FFF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</w:rPr>
            </w:pPr>
          </w:p>
          <w:p w14:paraId="4EC52D83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FC870" w14:textId="77777777" w:rsidR="00BD541E" w:rsidRPr="009B29DD" w:rsidRDefault="00BD541E" w:rsidP="00F91F6B">
            <w:pPr>
              <w:spacing w:line="276" w:lineRule="auto"/>
              <w:ind w:right="57"/>
              <w:jc w:val="both"/>
              <w:rPr>
                <w:rFonts w:ascii="Tahoma" w:hAnsi="Tahoma" w:cs="Tahoma"/>
                <w:color w:val="000000"/>
              </w:rPr>
            </w:pPr>
            <w:r w:rsidRPr="009B29DD">
              <w:rPr>
                <w:rFonts w:ascii="Tahoma" w:hAnsi="Tahoma" w:cs="Tahoma"/>
                <w:color w:val="000000"/>
              </w:rPr>
              <w:t>Na każdej zakładce można umieścić wiele dziedzinowych bloków danych, prezentujących merytorycznie powiązaną treść minimum w zakresach:</w:t>
            </w:r>
          </w:p>
          <w:p w14:paraId="44696653" w14:textId="77777777" w:rsidR="00BD541E" w:rsidRPr="009B29DD" w:rsidRDefault="00BD541E" w:rsidP="00BD541E">
            <w:pPr>
              <w:widowControl/>
              <w:numPr>
                <w:ilvl w:val="1"/>
                <w:numId w:val="30"/>
              </w:numPr>
              <w:overflowPunct/>
              <w:autoSpaceDE/>
              <w:spacing w:line="276" w:lineRule="auto"/>
              <w:ind w:left="714" w:right="57" w:hanging="357"/>
              <w:contextualSpacing/>
              <w:textAlignment w:val="auto"/>
              <w:rPr>
                <w:rFonts w:ascii="Tahoma" w:hAnsi="Tahoma" w:cs="Tahoma"/>
                <w:color w:val="000000"/>
              </w:rPr>
            </w:pPr>
            <w:r w:rsidRPr="009B29DD">
              <w:rPr>
                <w:rFonts w:ascii="Tahoma" w:hAnsi="Tahoma" w:cs="Tahoma"/>
                <w:color w:val="000000"/>
              </w:rPr>
              <w:t>karta pacjenta,</w:t>
            </w:r>
          </w:p>
          <w:p w14:paraId="1A875EE3" w14:textId="77777777" w:rsidR="00BD541E" w:rsidRPr="009B29DD" w:rsidRDefault="00BD541E" w:rsidP="00BD541E">
            <w:pPr>
              <w:widowControl/>
              <w:numPr>
                <w:ilvl w:val="1"/>
                <w:numId w:val="30"/>
              </w:numPr>
              <w:overflowPunct/>
              <w:autoSpaceDE/>
              <w:spacing w:after="15" w:line="276" w:lineRule="auto"/>
              <w:ind w:left="714" w:right="57" w:hanging="357"/>
              <w:contextualSpacing/>
              <w:textAlignment w:val="auto"/>
              <w:rPr>
                <w:rFonts w:ascii="Tahoma" w:hAnsi="Tahoma" w:cs="Tahoma"/>
                <w:color w:val="000000"/>
              </w:rPr>
            </w:pPr>
            <w:r w:rsidRPr="009B29DD">
              <w:rPr>
                <w:rFonts w:ascii="Tahoma" w:hAnsi="Tahoma" w:cs="Tahoma"/>
                <w:color w:val="000000"/>
              </w:rPr>
              <w:t>wywiad,</w:t>
            </w:r>
          </w:p>
          <w:p w14:paraId="564FF10C" w14:textId="77777777" w:rsidR="00BD541E" w:rsidRPr="009B29DD" w:rsidRDefault="00BD541E" w:rsidP="00BD541E">
            <w:pPr>
              <w:widowControl/>
              <w:numPr>
                <w:ilvl w:val="1"/>
                <w:numId w:val="30"/>
              </w:numPr>
              <w:overflowPunct/>
              <w:autoSpaceDE/>
              <w:spacing w:after="15" w:line="276" w:lineRule="auto"/>
              <w:ind w:left="714" w:right="57" w:hanging="357"/>
              <w:contextualSpacing/>
              <w:textAlignment w:val="auto"/>
              <w:rPr>
                <w:rFonts w:ascii="Tahoma" w:hAnsi="Tahoma" w:cs="Tahoma"/>
                <w:color w:val="000000"/>
              </w:rPr>
            </w:pPr>
            <w:r w:rsidRPr="009B29DD">
              <w:rPr>
                <w:rFonts w:ascii="Tahoma" w:hAnsi="Tahoma" w:cs="Tahoma"/>
                <w:color w:val="000000"/>
              </w:rPr>
              <w:t>badanie przedmiotowe,</w:t>
            </w:r>
          </w:p>
          <w:p w14:paraId="53DF373E" w14:textId="77777777" w:rsidR="00BD541E" w:rsidRPr="009B29DD" w:rsidRDefault="00BD541E" w:rsidP="00BD541E">
            <w:pPr>
              <w:widowControl/>
              <w:numPr>
                <w:ilvl w:val="1"/>
                <w:numId w:val="30"/>
              </w:numPr>
              <w:overflowPunct/>
              <w:autoSpaceDE/>
              <w:spacing w:after="15" w:line="276" w:lineRule="auto"/>
              <w:ind w:left="714" w:right="57" w:hanging="357"/>
              <w:contextualSpacing/>
              <w:textAlignment w:val="auto"/>
              <w:rPr>
                <w:rFonts w:ascii="Tahoma" w:hAnsi="Tahoma" w:cs="Tahoma"/>
                <w:color w:val="000000"/>
              </w:rPr>
            </w:pPr>
            <w:r w:rsidRPr="009B29DD">
              <w:rPr>
                <w:rFonts w:ascii="Tahoma" w:hAnsi="Tahoma" w:cs="Tahoma"/>
                <w:color w:val="000000"/>
              </w:rPr>
              <w:t>skierowania na badania diagnostyczne,</w:t>
            </w:r>
          </w:p>
          <w:p w14:paraId="35573637" w14:textId="77777777" w:rsidR="00BD541E" w:rsidRPr="009B29DD" w:rsidRDefault="00BD541E" w:rsidP="00BD541E">
            <w:pPr>
              <w:widowControl/>
              <w:numPr>
                <w:ilvl w:val="1"/>
                <w:numId w:val="30"/>
              </w:numPr>
              <w:overflowPunct/>
              <w:autoSpaceDE/>
              <w:spacing w:after="15" w:line="276" w:lineRule="auto"/>
              <w:ind w:left="714" w:right="57" w:hanging="357"/>
              <w:contextualSpacing/>
              <w:textAlignment w:val="auto"/>
              <w:rPr>
                <w:rFonts w:ascii="Tahoma" w:hAnsi="Tahoma" w:cs="Tahoma"/>
                <w:color w:val="000000"/>
              </w:rPr>
            </w:pPr>
            <w:r w:rsidRPr="009B29DD">
              <w:rPr>
                <w:rFonts w:ascii="Tahoma" w:hAnsi="Tahoma" w:cs="Tahoma"/>
                <w:color w:val="000000"/>
              </w:rPr>
              <w:t>wyniki badań diagnostycznych,</w:t>
            </w:r>
          </w:p>
          <w:p w14:paraId="6DC7BD03" w14:textId="77777777" w:rsidR="00BD541E" w:rsidRPr="009B29DD" w:rsidRDefault="00BD541E" w:rsidP="00BD541E">
            <w:pPr>
              <w:widowControl/>
              <w:numPr>
                <w:ilvl w:val="1"/>
                <w:numId w:val="30"/>
              </w:numPr>
              <w:overflowPunct/>
              <w:autoSpaceDE/>
              <w:spacing w:after="15" w:line="276" w:lineRule="auto"/>
              <w:ind w:left="714" w:right="57" w:hanging="357"/>
              <w:contextualSpacing/>
              <w:textAlignment w:val="auto"/>
              <w:rPr>
                <w:rFonts w:ascii="Tahoma" w:hAnsi="Tahoma" w:cs="Tahoma"/>
                <w:color w:val="000000"/>
              </w:rPr>
            </w:pPr>
            <w:r w:rsidRPr="009B29DD">
              <w:rPr>
                <w:rFonts w:ascii="Tahoma" w:hAnsi="Tahoma" w:cs="Tahoma"/>
                <w:color w:val="000000"/>
              </w:rPr>
              <w:t>skierowania na badania laboratoryjne,</w:t>
            </w:r>
          </w:p>
          <w:p w14:paraId="22AAFE8C" w14:textId="77777777" w:rsidR="00BD541E" w:rsidRPr="009B29DD" w:rsidRDefault="00BD541E" w:rsidP="00BD541E">
            <w:pPr>
              <w:widowControl/>
              <w:numPr>
                <w:ilvl w:val="1"/>
                <w:numId w:val="30"/>
              </w:numPr>
              <w:overflowPunct/>
              <w:autoSpaceDE/>
              <w:spacing w:after="15" w:line="276" w:lineRule="auto"/>
              <w:ind w:left="714" w:right="57" w:hanging="357"/>
              <w:contextualSpacing/>
              <w:textAlignment w:val="auto"/>
              <w:rPr>
                <w:rFonts w:ascii="Tahoma" w:hAnsi="Tahoma" w:cs="Tahoma"/>
                <w:color w:val="000000"/>
              </w:rPr>
            </w:pPr>
            <w:r w:rsidRPr="009B29DD">
              <w:rPr>
                <w:rFonts w:ascii="Tahoma" w:hAnsi="Tahoma" w:cs="Tahoma"/>
                <w:color w:val="000000"/>
              </w:rPr>
              <w:t>wyniki badań laboratoryjnych,</w:t>
            </w:r>
          </w:p>
          <w:p w14:paraId="14F40E6A" w14:textId="77777777" w:rsidR="00BD541E" w:rsidRPr="009B29DD" w:rsidRDefault="00BD541E" w:rsidP="00BD541E">
            <w:pPr>
              <w:widowControl/>
              <w:numPr>
                <w:ilvl w:val="1"/>
                <w:numId w:val="30"/>
              </w:numPr>
              <w:overflowPunct/>
              <w:autoSpaceDE/>
              <w:spacing w:after="15" w:line="276" w:lineRule="auto"/>
              <w:ind w:left="714" w:right="57" w:hanging="357"/>
              <w:contextualSpacing/>
              <w:textAlignment w:val="auto"/>
              <w:rPr>
                <w:rFonts w:ascii="Tahoma" w:hAnsi="Tahoma" w:cs="Tahoma"/>
                <w:color w:val="000000"/>
              </w:rPr>
            </w:pPr>
            <w:r w:rsidRPr="009B29DD">
              <w:rPr>
                <w:rFonts w:ascii="Tahoma" w:hAnsi="Tahoma" w:cs="Tahoma"/>
                <w:color w:val="000000"/>
              </w:rPr>
              <w:t>skierowania na badania histopatologiczne,</w:t>
            </w:r>
          </w:p>
          <w:p w14:paraId="71D9ABE8" w14:textId="77777777" w:rsidR="00BD541E" w:rsidRPr="009B29DD" w:rsidRDefault="00BD541E" w:rsidP="00BD541E">
            <w:pPr>
              <w:widowControl/>
              <w:numPr>
                <w:ilvl w:val="1"/>
                <w:numId w:val="30"/>
              </w:numPr>
              <w:overflowPunct/>
              <w:autoSpaceDE/>
              <w:spacing w:after="15" w:line="276" w:lineRule="auto"/>
              <w:ind w:left="714" w:right="57" w:hanging="357"/>
              <w:contextualSpacing/>
              <w:textAlignment w:val="auto"/>
              <w:rPr>
                <w:rFonts w:ascii="Tahoma" w:hAnsi="Tahoma" w:cs="Tahoma"/>
                <w:color w:val="000000"/>
              </w:rPr>
            </w:pPr>
            <w:r w:rsidRPr="009B29DD">
              <w:rPr>
                <w:rFonts w:ascii="Tahoma" w:hAnsi="Tahoma" w:cs="Tahoma"/>
                <w:color w:val="000000"/>
              </w:rPr>
              <w:t>wyniki badań histopatologicznych,</w:t>
            </w:r>
          </w:p>
          <w:p w14:paraId="46A4D459" w14:textId="77777777" w:rsidR="00BD541E" w:rsidRPr="009B29DD" w:rsidRDefault="00BD541E" w:rsidP="00BD541E">
            <w:pPr>
              <w:widowControl/>
              <w:numPr>
                <w:ilvl w:val="1"/>
                <w:numId w:val="30"/>
              </w:numPr>
              <w:overflowPunct/>
              <w:autoSpaceDE/>
              <w:spacing w:after="15" w:line="276" w:lineRule="auto"/>
              <w:ind w:left="714" w:right="57" w:hanging="357"/>
              <w:contextualSpacing/>
              <w:textAlignment w:val="auto"/>
              <w:rPr>
                <w:rFonts w:ascii="Tahoma" w:hAnsi="Tahoma" w:cs="Tahoma"/>
                <w:color w:val="000000"/>
              </w:rPr>
            </w:pPr>
            <w:r w:rsidRPr="009B29DD">
              <w:rPr>
                <w:rFonts w:ascii="Tahoma" w:hAnsi="Tahoma" w:cs="Tahoma"/>
                <w:color w:val="000000"/>
              </w:rPr>
              <w:t>obserwacje lekarskie,</w:t>
            </w:r>
          </w:p>
          <w:p w14:paraId="3C7337EB" w14:textId="77777777" w:rsidR="00BD541E" w:rsidRPr="009B29DD" w:rsidRDefault="00BD541E" w:rsidP="00BD541E">
            <w:pPr>
              <w:widowControl/>
              <w:numPr>
                <w:ilvl w:val="1"/>
                <w:numId w:val="30"/>
              </w:numPr>
              <w:overflowPunct/>
              <w:autoSpaceDE/>
              <w:spacing w:after="15" w:line="276" w:lineRule="auto"/>
              <w:ind w:left="714" w:right="57" w:hanging="357"/>
              <w:contextualSpacing/>
              <w:textAlignment w:val="auto"/>
              <w:rPr>
                <w:rFonts w:ascii="Tahoma" w:hAnsi="Tahoma" w:cs="Tahoma"/>
                <w:color w:val="000000"/>
              </w:rPr>
            </w:pPr>
            <w:r w:rsidRPr="009B29DD">
              <w:rPr>
                <w:rFonts w:ascii="Tahoma" w:hAnsi="Tahoma" w:cs="Tahoma"/>
                <w:color w:val="000000"/>
              </w:rPr>
              <w:t>konsultacje lekarskie,</w:t>
            </w:r>
          </w:p>
          <w:p w14:paraId="2B350731" w14:textId="77777777" w:rsidR="00BD541E" w:rsidRPr="009B29DD" w:rsidRDefault="00BD541E" w:rsidP="00BD541E">
            <w:pPr>
              <w:widowControl/>
              <w:numPr>
                <w:ilvl w:val="1"/>
                <w:numId w:val="30"/>
              </w:numPr>
              <w:overflowPunct/>
              <w:autoSpaceDE/>
              <w:spacing w:after="15" w:line="276" w:lineRule="auto"/>
              <w:ind w:left="714" w:right="57" w:hanging="357"/>
              <w:contextualSpacing/>
              <w:textAlignment w:val="auto"/>
              <w:rPr>
                <w:rFonts w:ascii="Tahoma" w:hAnsi="Tahoma" w:cs="Tahoma"/>
                <w:color w:val="000000"/>
              </w:rPr>
            </w:pPr>
            <w:r w:rsidRPr="009B29DD">
              <w:rPr>
                <w:rFonts w:ascii="Tahoma" w:hAnsi="Tahoma" w:cs="Tahoma"/>
                <w:color w:val="000000"/>
              </w:rPr>
              <w:t>zabiegi operacyjne,</w:t>
            </w:r>
          </w:p>
          <w:p w14:paraId="2C61ADF5" w14:textId="77777777" w:rsidR="00BD541E" w:rsidRPr="009B29DD" w:rsidRDefault="00BD541E" w:rsidP="00BD541E">
            <w:pPr>
              <w:widowControl/>
              <w:numPr>
                <w:ilvl w:val="1"/>
                <w:numId w:val="30"/>
              </w:numPr>
              <w:overflowPunct/>
              <w:autoSpaceDE/>
              <w:spacing w:after="15" w:line="276" w:lineRule="auto"/>
              <w:ind w:left="714" w:right="57" w:hanging="357"/>
              <w:contextualSpacing/>
              <w:textAlignment w:val="auto"/>
              <w:rPr>
                <w:rFonts w:ascii="Tahoma" w:hAnsi="Tahoma" w:cs="Tahoma"/>
                <w:color w:val="000000"/>
              </w:rPr>
            </w:pPr>
            <w:r w:rsidRPr="009B29DD">
              <w:rPr>
                <w:rFonts w:ascii="Tahoma" w:hAnsi="Tahoma" w:cs="Tahoma"/>
                <w:color w:val="000000"/>
              </w:rPr>
              <w:t>rozpoznania,</w:t>
            </w:r>
          </w:p>
          <w:p w14:paraId="3A5B4A99" w14:textId="77777777" w:rsidR="00BD541E" w:rsidRPr="009B29DD" w:rsidRDefault="00BD541E" w:rsidP="00BD541E">
            <w:pPr>
              <w:widowControl/>
              <w:numPr>
                <w:ilvl w:val="1"/>
                <w:numId w:val="30"/>
              </w:numPr>
              <w:overflowPunct/>
              <w:autoSpaceDE/>
              <w:spacing w:after="15" w:line="276" w:lineRule="auto"/>
              <w:ind w:left="714" w:right="57" w:hanging="357"/>
              <w:contextualSpacing/>
              <w:textAlignment w:val="auto"/>
              <w:rPr>
                <w:rFonts w:ascii="Tahoma" w:hAnsi="Tahoma" w:cs="Tahoma"/>
                <w:color w:val="000000"/>
              </w:rPr>
            </w:pPr>
            <w:r w:rsidRPr="009B29DD">
              <w:rPr>
                <w:rFonts w:ascii="Tahoma" w:hAnsi="Tahoma" w:cs="Tahoma"/>
                <w:color w:val="000000"/>
              </w:rPr>
              <w:t>zrealizowane procedury medyczne,</w:t>
            </w:r>
          </w:p>
          <w:p w14:paraId="5B49AB11" w14:textId="77777777" w:rsidR="00BD541E" w:rsidRPr="009B29DD" w:rsidRDefault="00BD541E" w:rsidP="00BD541E">
            <w:pPr>
              <w:widowControl/>
              <w:numPr>
                <w:ilvl w:val="1"/>
                <w:numId w:val="30"/>
              </w:numPr>
              <w:overflowPunct/>
              <w:autoSpaceDE/>
              <w:spacing w:after="15" w:line="276" w:lineRule="auto"/>
              <w:ind w:left="714" w:right="57" w:hanging="357"/>
              <w:contextualSpacing/>
              <w:textAlignment w:val="auto"/>
              <w:rPr>
                <w:rFonts w:ascii="Tahoma" w:hAnsi="Tahoma" w:cs="Tahoma"/>
                <w:color w:val="000000"/>
              </w:rPr>
            </w:pPr>
            <w:r w:rsidRPr="009B29DD">
              <w:rPr>
                <w:rFonts w:ascii="Tahoma" w:hAnsi="Tahoma" w:cs="Tahoma"/>
                <w:color w:val="000000"/>
              </w:rPr>
              <w:t>wypis,</w:t>
            </w:r>
          </w:p>
          <w:p w14:paraId="3434A310" w14:textId="77777777" w:rsidR="00BD541E" w:rsidRPr="009B29DD" w:rsidRDefault="00BD541E" w:rsidP="00BD541E">
            <w:pPr>
              <w:widowControl/>
              <w:numPr>
                <w:ilvl w:val="1"/>
                <w:numId w:val="30"/>
              </w:numPr>
              <w:overflowPunct/>
              <w:autoSpaceDE/>
              <w:spacing w:after="15" w:line="276" w:lineRule="auto"/>
              <w:ind w:left="714" w:right="57" w:hanging="357"/>
              <w:contextualSpacing/>
              <w:textAlignment w:val="auto"/>
              <w:rPr>
                <w:rFonts w:ascii="Tahoma" w:hAnsi="Tahoma" w:cs="Tahoma"/>
                <w:color w:val="000000"/>
              </w:rPr>
            </w:pPr>
            <w:r w:rsidRPr="009B29DD">
              <w:rPr>
                <w:rFonts w:ascii="Tahoma" w:hAnsi="Tahoma" w:cs="Tahoma"/>
                <w:color w:val="000000"/>
              </w:rPr>
              <w:t>szczegóły pobytu,</w:t>
            </w:r>
          </w:p>
          <w:p w14:paraId="62606843" w14:textId="77777777" w:rsidR="00BD541E" w:rsidRPr="009B29DD" w:rsidRDefault="00BD541E" w:rsidP="00BD541E">
            <w:pPr>
              <w:widowControl/>
              <w:numPr>
                <w:ilvl w:val="1"/>
                <w:numId w:val="30"/>
              </w:numPr>
              <w:overflowPunct/>
              <w:autoSpaceDE/>
              <w:spacing w:after="15" w:line="276" w:lineRule="auto"/>
              <w:ind w:left="714" w:right="57" w:hanging="357"/>
              <w:contextualSpacing/>
              <w:textAlignment w:val="auto"/>
              <w:rPr>
                <w:rFonts w:ascii="Tahoma" w:hAnsi="Tahoma" w:cs="Tahoma"/>
                <w:color w:val="000000"/>
              </w:rPr>
            </w:pPr>
            <w:r w:rsidRPr="009B29DD">
              <w:rPr>
                <w:rFonts w:ascii="Tahoma" w:hAnsi="Tahoma" w:cs="Tahoma"/>
                <w:color w:val="000000"/>
              </w:rPr>
              <w:t>zużyte środki,</w:t>
            </w:r>
          </w:p>
          <w:p w14:paraId="278CCF2C" w14:textId="77777777" w:rsidR="00BD541E" w:rsidRPr="009B29DD" w:rsidRDefault="00BD541E" w:rsidP="00BD541E">
            <w:pPr>
              <w:widowControl/>
              <w:numPr>
                <w:ilvl w:val="1"/>
                <w:numId w:val="30"/>
              </w:numPr>
              <w:overflowPunct/>
              <w:autoSpaceDE/>
              <w:spacing w:after="15" w:line="276" w:lineRule="auto"/>
              <w:ind w:left="714" w:right="57" w:hanging="357"/>
              <w:contextualSpacing/>
              <w:textAlignment w:val="auto"/>
              <w:rPr>
                <w:rFonts w:ascii="Tahoma" w:hAnsi="Tahoma" w:cs="Tahoma"/>
                <w:color w:val="000000"/>
              </w:rPr>
            </w:pPr>
            <w:r w:rsidRPr="009B29DD">
              <w:rPr>
                <w:rFonts w:ascii="Tahoma" w:hAnsi="Tahoma" w:cs="Tahoma"/>
                <w:color w:val="000000"/>
              </w:rPr>
              <w:t>lista dostępnych raportów,</w:t>
            </w:r>
          </w:p>
          <w:p w14:paraId="5FF495FC" w14:textId="77777777" w:rsidR="00BD541E" w:rsidRPr="009B29DD" w:rsidRDefault="00BD541E" w:rsidP="00BD541E">
            <w:pPr>
              <w:widowControl/>
              <w:numPr>
                <w:ilvl w:val="1"/>
                <w:numId w:val="30"/>
              </w:numPr>
              <w:overflowPunct/>
              <w:autoSpaceDE/>
              <w:spacing w:after="15" w:line="276" w:lineRule="auto"/>
              <w:ind w:left="714" w:right="57" w:hanging="357"/>
              <w:contextualSpacing/>
              <w:textAlignment w:val="auto"/>
              <w:rPr>
                <w:rFonts w:ascii="Tahoma" w:hAnsi="Tahoma" w:cs="Tahoma"/>
                <w:color w:val="000000"/>
              </w:rPr>
            </w:pPr>
            <w:r w:rsidRPr="009B29DD">
              <w:rPr>
                <w:rFonts w:ascii="Tahoma" w:hAnsi="Tahoma" w:cs="Tahoma"/>
                <w:color w:val="000000"/>
              </w:rPr>
              <w:t>lista dostępnych dodatkowych formularzy w systemie HIS,</w:t>
            </w:r>
          </w:p>
          <w:p w14:paraId="452ADDEE" w14:textId="77777777" w:rsidR="00BD541E" w:rsidRPr="009B29DD" w:rsidRDefault="00BD541E" w:rsidP="00BD541E">
            <w:pPr>
              <w:widowControl/>
              <w:numPr>
                <w:ilvl w:val="0"/>
                <w:numId w:val="30"/>
              </w:numPr>
              <w:suppressAutoHyphens w:val="0"/>
              <w:overflowPunct/>
              <w:autoSpaceDE/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hAnsi="Tahoma" w:cs="Tahoma"/>
                <w:color w:val="000000"/>
              </w:rPr>
              <w:t>lista dostępnych  do wglądu zakresów informacji w dokumentacji pielęgniarskiej.</w:t>
            </w:r>
          </w:p>
        </w:tc>
        <w:tc>
          <w:tcPr>
            <w:tcW w:w="4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0D731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bidi="en-US"/>
              </w:rPr>
            </w:pPr>
          </w:p>
        </w:tc>
      </w:tr>
      <w:tr w:rsidR="00BD541E" w:rsidRPr="009B29DD" w14:paraId="2B075B77" w14:textId="77777777" w:rsidTr="00F91F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930E7" w14:textId="77777777" w:rsidR="00BD541E" w:rsidRPr="009B29DD" w:rsidRDefault="00BD541E" w:rsidP="00BD541E">
            <w:pPr>
              <w:widowControl/>
              <w:numPr>
                <w:ilvl w:val="0"/>
                <w:numId w:val="33"/>
              </w:numPr>
              <w:suppressAutoHyphens w:val="0"/>
              <w:overflowPunct/>
              <w:autoSpaceDE/>
              <w:spacing w:after="160" w:line="276" w:lineRule="auto"/>
              <w:ind w:left="360"/>
              <w:textAlignment w:val="auto"/>
              <w:rPr>
                <w:rFonts w:ascii="Tahoma" w:eastAsia="Calibri" w:hAnsi="Tahoma" w:cs="Tahom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5C0DE" w14:textId="77777777" w:rsidR="00BD541E" w:rsidRPr="009B29DD" w:rsidRDefault="00BD541E" w:rsidP="00F91F6B">
            <w:pPr>
              <w:spacing w:line="276" w:lineRule="auto"/>
              <w:rPr>
                <w:rFonts w:ascii="Tahoma" w:eastAsia="Calibri" w:hAnsi="Tahoma" w:cs="Tahoma"/>
              </w:rPr>
            </w:pPr>
            <w:r w:rsidRPr="009B29DD">
              <w:rPr>
                <w:rFonts w:ascii="Tahoma" w:eastAsia="Calibri" w:hAnsi="Tahoma" w:cs="Tahoma"/>
              </w:rPr>
              <w:t xml:space="preserve">Rozliczenia </w:t>
            </w:r>
          </w:p>
          <w:p w14:paraId="6434F244" w14:textId="77777777" w:rsidR="00BD541E" w:rsidRPr="009B29DD" w:rsidRDefault="00BD541E" w:rsidP="00F91F6B">
            <w:pPr>
              <w:spacing w:line="276" w:lineRule="auto"/>
              <w:rPr>
                <w:rFonts w:ascii="Tahoma" w:eastAsia="Calibri" w:hAnsi="Tahoma" w:cs="Tahom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F1103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Rozliczania świadczeń w zakresie danych ewidencjonowanych w modułach dziedzinowych, bez konieczności importu danych do modułu rozliczeniowego.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C9906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W celu prezentacji wymogu należy przedstawić skonfigurowane umowy minimum w zakresach pobytów szpitalnych, wizyt specjalistycznych, świadczeń diagnostycznych. Dla tych umów należy zaprezentować stan realizacji kontraktu, następnie do każdej z nich należy dopisać w module dziedzinowym świadczenie i ponownie zaprezentować zmieniony stan realizacji kontraktu (w zakresie wykonania).</w:t>
            </w:r>
          </w:p>
        </w:tc>
      </w:tr>
      <w:tr w:rsidR="00BD541E" w:rsidRPr="009B29DD" w14:paraId="0658870E" w14:textId="77777777" w:rsidTr="00F91F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CA75E" w14:textId="77777777" w:rsidR="00BD541E" w:rsidRPr="009B29DD" w:rsidRDefault="00BD541E" w:rsidP="00BD541E">
            <w:pPr>
              <w:widowControl/>
              <w:numPr>
                <w:ilvl w:val="0"/>
                <w:numId w:val="33"/>
              </w:numPr>
              <w:suppressAutoHyphens w:val="0"/>
              <w:overflowPunct/>
              <w:autoSpaceDE/>
              <w:spacing w:after="160" w:line="276" w:lineRule="auto"/>
              <w:ind w:left="360"/>
              <w:textAlignment w:val="auto"/>
              <w:rPr>
                <w:rFonts w:ascii="Tahoma" w:eastAsia="Calibri" w:hAnsi="Tahoma" w:cs="Tahom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D9166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Pracownia</w:t>
            </w:r>
          </w:p>
          <w:p w14:paraId="527FBE23" w14:textId="77777777" w:rsidR="00BD541E" w:rsidRPr="009B29DD" w:rsidRDefault="00BD541E" w:rsidP="00F91F6B">
            <w:pPr>
              <w:autoSpaceDN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t>Diagnostyczna</w:t>
            </w:r>
          </w:p>
          <w:p w14:paraId="09AE1484" w14:textId="77777777" w:rsidR="00BD541E" w:rsidRPr="009B29DD" w:rsidRDefault="00BD541E" w:rsidP="00F91F6B">
            <w:pPr>
              <w:autoSpaceDN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</w:p>
          <w:p w14:paraId="7655D096" w14:textId="77777777" w:rsidR="00BD541E" w:rsidRPr="009B29DD" w:rsidRDefault="00BD541E" w:rsidP="00F91F6B">
            <w:pPr>
              <w:autoSpaceDN w:val="0"/>
              <w:spacing w:after="3" w:line="276" w:lineRule="auto"/>
              <w:ind w:left="370" w:right="48" w:hanging="370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FF304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lastRenderedPageBreak/>
              <w:t xml:space="preserve">System posiada wspólny dla wszystkich użytkowników moduł rejestracji pacjentów obsługujący jednocześnie wiele pracowni </w:t>
            </w: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lastRenderedPageBreak/>
              <w:t>diagnostycznych (TK, RTG, USG, Endoskopii).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AC948" w14:textId="77777777" w:rsidR="00BD541E" w:rsidRPr="009B29DD" w:rsidRDefault="00BD541E" w:rsidP="00F91F6B">
            <w:pPr>
              <w:autoSpaceDN w:val="0"/>
              <w:snapToGrid w:val="0"/>
              <w:spacing w:after="3" w:line="276" w:lineRule="auto"/>
              <w:ind w:right="48"/>
              <w:rPr>
                <w:rFonts w:ascii="Tahoma" w:eastAsia="Calibri" w:hAnsi="Tahoma" w:cs="Tahoma"/>
                <w:color w:val="000000"/>
                <w:kern w:val="3"/>
                <w:lang w:bidi="en-US"/>
              </w:rPr>
            </w:pP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lastRenderedPageBreak/>
              <w:t xml:space="preserve">Należy zaprezentować możliwość przyjmowania skierowań elektronicznych z jednostek szpitala lub wprowadzanie ręczne w jednym miejscu do kilku </w:t>
            </w:r>
            <w:r w:rsidRPr="009B29DD">
              <w:rPr>
                <w:rFonts w:ascii="Tahoma" w:eastAsia="Calibri" w:hAnsi="Tahoma" w:cs="Tahoma"/>
                <w:color w:val="000000"/>
                <w:kern w:val="3"/>
                <w:lang w:eastAsia="pl-PL" w:bidi="en-US"/>
              </w:rPr>
              <w:lastRenderedPageBreak/>
              <w:t>różnych pracowni, bez konieczności zmiany jednostki/użytkownika/modułu - obsługa w jednym miejscu systemu.</w:t>
            </w:r>
          </w:p>
        </w:tc>
      </w:tr>
    </w:tbl>
    <w:p w14:paraId="0D41EAE6" w14:textId="77777777" w:rsidR="00BD541E" w:rsidRPr="009B29DD" w:rsidRDefault="00BD541E" w:rsidP="00BD541E">
      <w:pPr>
        <w:spacing w:line="276" w:lineRule="auto"/>
        <w:rPr>
          <w:rFonts w:ascii="Tahoma" w:hAnsi="Tahoma" w:cs="Tahoma"/>
        </w:rPr>
      </w:pPr>
    </w:p>
    <w:p w14:paraId="34DD1F9F" w14:textId="77777777" w:rsidR="00BD541E" w:rsidRPr="009B29DD" w:rsidRDefault="00BD541E" w:rsidP="00BD541E">
      <w:pPr>
        <w:spacing w:line="276" w:lineRule="auto"/>
        <w:rPr>
          <w:rFonts w:ascii="Tahoma" w:hAnsi="Tahoma" w:cs="Tahoma"/>
        </w:rPr>
      </w:pPr>
    </w:p>
    <w:p w14:paraId="3052C32B" w14:textId="77777777" w:rsidR="00BD541E" w:rsidRDefault="00BD541E"/>
    <w:sectPr w:rsidR="00BD54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FBEE" w14:textId="77777777" w:rsidR="0041491F" w:rsidRDefault="0041491F" w:rsidP="002E6EA5">
      <w:r>
        <w:separator/>
      </w:r>
    </w:p>
  </w:endnote>
  <w:endnote w:type="continuationSeparator" w:id="0">
    <w:p w14:paraId="79E04071" w14:textId="77777777" w:rsidR="0041491F" w:rsidRDefault="0041491F" w:rsidP="002E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0170" w14:textId="77777777" w:rsidR="0041491F" w:rsidRDefault="0041491F" w:rsidP="002E6EA5">
      <w:r>
        <w:separator/>
      </w:r>
    </w:p>
  </w:footnote>
  <w:footnote w:type="continuationSeparator" w:id="0">
    <w:p w14:paraId="72E1801F" w14:textId="77777777" w:rsidR="0041491F" w:rsidRDefault="0041491F" w:rsidP="002E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1E87" w14:textId="77777777" w:rsidR="002E6EA5" w:rsidRPr="00B7234B" w:rsidRDefault="002E6EA5" w:rsidP="00B72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725E"/>
    <w:multiLevelType w:val="hybridMultilevel"/>
    <w:tmpl w:val="0DBEA450"/>
    <w:lvl w:ilvl="0" w:tplc="3AF650D0">
      <w:start w:val="1"/>
      <w:numFmt w:val="bullet"/>
      <w:lvlText w:val=""/>
      <w:lvlJc w:val="left"/>
      <w:pPr>
        <w:ind w:left="1068" w:hanging="360"/>
      </w:pPr>
      <w:rPr>
        <w:rFonts w:ascii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91DDC"/>
    <w:multiLevelType w:val="hybridMultilevel"/>
    <w:tmpl w:val="14902234"/>
    <w:lvl w:ilvl="0" w:tplc="AEA8FBAC">
      <w:start w:val="1"/>
      <w:numFmt w:val="decimal"/>
      <w:lvlText w:val="%1."/>
      <w:lvlJc w:val="left"/>
      <w:pPr>
        <w:ind w:left="54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12E6A"/>
    <w:multiLevelType w:val="hybridMultilevel"/>
    <w:tmpl w:val="9072C82C"/>
    <w:lvl w:ilvl="0" w:tplc="0415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4" w15:restartNumberingAfterBreak="0">
    <w:nsid w:val="21FE56AB"/>
    <w:multiLevelType w:val="hybridMultilevel"/>
    <w:tmpl w:val="89BEA992"/>
    <w:lvl w:ilvl="0" w:tplc="BCC2DBF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BCC2DBF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2214237F"/>
    <w:multiLevelType w:val="hybridMultilevel"/>
    <w:tmpl w:val="F090724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11844"/>
    <w:multiLevelType w:val="hybridMultilevel"/>
    <w:tmpl w:val="497ED042"/>
    <w:lvl w:ilvl="0" w:tplc="14BA7D8A">
      <w:start w:val="1"/>
      <w:numFmt w:val="bullet"/>
      <w:lvlText w:val=""/>
      <w:lvlJc w:val="left"/>
      <w:pPr>
        <w:ind w:left="1068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AA7FDD"/>
    <w:multiLevelType w:val="hybridMultilevel"/>
    <w:tmpl w:val="10F034D2"/>
    <w:lvl w:ilvl="0" w:tplc="07E2DDD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C2AB5"/>
    <w:multiLevelType w:val="hybridMultilevel"/>
    <w:tmpl w:val="6E5E8AB8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B45954">
      <w:numFmt w:val="bullet"/>
      <w:lvlText w:val="·"/>
      <w:lvlJc w:val="left"/>
      <w:pPr>
        <w:ind w:left="1710" w:hanging="630"/>
      </w:pPr>
      <w:rPr>
        <w:rFonts w:ascii="Verdana" w:eastAsia="Calibri" w:hAnsi="Verdana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2121D"/>
    <w:multiLevelType w:val="hybridMultilevel"/>
    <w:tmpl w:val="C924EE78"/>
    <w:lvl w:ilvl="0" w:tplc="DFCE95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E5CD5"/>
    <w:multiLevelType w:val="multilevel"/>
    <w:tmpl w:val="5FE08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Verdana" w:cs="Verdana"/>
        <w:b/>
        <w:i/>
        <w:dstrike/>
        <w:color w:val="000000"/>
        <w:position w:val="0"/>
        <w:sz w:val="18"/>
        <w:szCs w:val="18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eastAsia="Verdana" w:cs="Verdana"/>
        <w:b/>
        <w:i/>
        <w:dstrike/>
        <w:color w:val="000000"/>
        <w:position w:val="0"/>
        <w:sz w:val="18"/>
        <w:szCs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Verdana" w:cs="Verdana"/>
        <w:b/>
        <w:i/>
        <w:dstrike/>
        <w:color w:val="000000"/>
        <w:position w:val="0"/>
        <w:sz w:val="18"/>
        <w:szCs w:val="18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Verdana" w:cs="Verdana"/>
        <w:b/>
        <w:i/>
        <w:dstrike/>
        <w:color w:val="000000"/>
        <w:position w:val="0"/>
        <w:sz w:val="18"/>
        <w:szCs w:val="18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eastAsia="Verdana" w:cs="Verdana"/>
        <w:b/>
        <w:i/>
        <w:dstrike/>
        <w:color w:val="000000"/>
        <w:position w:val="0"/>
        <w:sz w:val="18"/>
        <w:szCs w:val="1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Verdana" w:cs="Verdana"/>
        <w:b/>
        <w:i/>
        <w:dstrike/>
        <w:color w:val="000000"/>
        <w:position w:val="0"/>
        <w:sz w:val="18"/>
        <w:szCs w:val="18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Verdana" w:cs="Verdana"/>
        <w:b/>
        <w:i/>
        <w:dstrike/>
        <w:color w:val="000000"/>
        <w:position w:val="0"/>
        <w:sz w:val="18"/>
        <w:szCs w:val="18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eastAsia="Verdana" w:cs="Verdana"/>
        <w:b/>
        <w:i/>
        <w:dstrike/>
        <w:color w:val="000000"/>
        <w:position w:val="0"/>
        <w:sz w:val="18"/>
        <w:szCs w:val="18"/>
        <w:u w:val="none"/>
        <w:vertAlign w:val="baseline"/>
      </w:rPr>
    </w:lvl>
  </w:abstractNum>
  <w:abstractNum w:abstractNumId="11" w15:restartNumberingAfterBreak="0">
    <w:nsid w:val="3DBB70D3"/>
    <w:multiLevelType w:val="hybridMultilevel"/>
    <w:tmpl w:val="B2D65036"/>
    <w:lvl w:ilvl="0" w:tplc="92ECD388">
      <w:start w:val="1"/>
      <w:numFmt w:val="lowerLetter"/>
      <w:lvlText w:val="%1)"/>
      <w:lvlJc w:val="left"/>
      <w:pPr>
        <w:ind w:left="949" w:hanging="360"/>
      </w:pPr>
    </w:lvl>
    <w:lvl w:ilvl="1" w:tplc="04150019">
      <w:start w:val="1"/>
      <w:numFmt w:val="lowerLetter"/>
      <w:lvlText w:val="%2."/>
      <w:lvlJc w:val="left"/>
      <w:pPr>
        <w:ind w:left="1669" w:hanging="360"/>
      </w:pPr>
    </w:lvl>
    <w:lvl w:ilvl="2" w:tplc="0415001B">
      <w:start w:val="1"/>
      <w:numFmt w:val="lowerRoman"/>
      <w:lvlText w:val="%3."/>
      <w:lvlJc w:val="right"/>
      <w:pPr>
        <w:ind w:left="2389" w:hanging="180"/>
      </w:pPr>
    </w:lvl>
    <w:lvl w:ilvl="3" w:tplc="0415000F">
      <w:start w:val="1"/>
      <w:numFmt w:val="decimal"/>
      <w:lvlText w:val="%4."/>
      <w:lvlJc w:val="left"/>
      <w:pPr>
        <w:ind w:left="3109" w:hanging="360"/>
      </w:pPr>
    </w:lvl>
    <w:lvl w:ilvl="4" w:tplc="04150019">
      <w:start w:val="1"/>
      <w:numFmt w:val="lowerLetter"/>
      <w:lvlText w:val="%5."/>
      <w:lvlJc w:val="left"/>
      <w:pPr>
        <w:ind w:left="3829" w:hanging="360"/>
      </w:pPr>
    </w:lvl>
    <w:lvl w:ilvl="5" w:tplc="0415001B">
      <w:start w:val="1"/>
      <w:numFmt w:val="lowerRoman"/>
      <w:lvlText w:val="%6."/>
      <w:lvlJc w:val="right"/>
      <w:pPr>
        <w:ind w:left="4549" w:hanging="180"/>
      </w:pPr>
    </w:lvl>
    <w:lvl w:ilvl="6" w:tplc="0415000F">
      <w:start w:val="1"/>
      <w:numFmt w:val="decimal"/>
      <w:lvlText w:val="%7."/>
      <w:lvlJc w:val="left"/>
      <w:pPr>
        <w:ind w:left="5269" w:hanging="360"/>
      </w:pPr>
    </w:lvl>
    <w:lvl w:ilvl="7" w:tplc="04150019">
      <w:start w:val="1"/>
      <w:numFmt w:val="lowerLetter"/>
      <w:lvlText w:val="%8."/>
      <w:lvlJc w:val="left"/>
      <w:pPr>
        <w:ind w:left="5989" w:hanging="360"/>
      </w:pPr>
    </w:lvl>
    <w:lvl w:ilvl="8" w:tplc="0415001B">
      <w:start w:val="1"/>
      <w:numFmt w:val="lowerRoman"/>
      <w:lvlText w:val="%9."/>
      <w:lvlJc w:val="right"/>
      <w:pPr>
        <w:ind w:left="6709" w:hanging="180"/>
      </w:pPr>
    </w:lvl>
  </w:abstractNum>
  <w:abstractNum w:abstractNumId="12" w15:restartNumberingAfterBreak="0">
    <w:nsid w:val="3F445843"/>
    <w:multiLevelType w:val="multilevel"/>
    <w:tmpl w:val="7EC250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1B91614"/>
    <w:multiLevelType w:val="hybridMultilevel"/>
    <w:tmpl w:val="95068B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7122D0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579D6"/>
    <w:multiLevelType w:val="multilevel"/>
    <w:tmpl w:val="CA1AD632"/>
    <w:lvl w:ilvl="0">
      <w:start w:val="1"/>
      <w:numFmt w:val="decimal"/>
      <w:lvlText w:val="%1."/>
      <w:lvlJc w:val="left"/>
      <w:pPr>
        <w:ind w:left="-177" w:hanging="360"/>
      </w:pPr>
    </w:lvl>
    <w:lvl w:ilvl="1">
      <w:start w:val="1"/>
      <w:numFmt w:val="decimal"/>
      <w:lvlText w:val="%2."/>
      <w:lvlJc w:val="left"/>
      <w:pPr>
        <w:ind w:left="183" w:hanging="360"/>
      </w:pPr>
    </w:lvl>
    <w:lvl w:ilvl="2">
      <w:start w:val="1"/>
      <w:numFmt w:val="decimal"/>
      <w:lvlText w:val="%3."/>
      <w:lvlJc w:val="left"/>
      <w:pPr>
        <w:ind w:left="543" w:hanging="360"/>
      </w:pPr>
    </w:lvl>
    <w:lvl w:ilvl="3">
      <w:start w:val="1"/>
      <w:numFmt w:val="decimal"/>
      <w:lvlText w:val="%4."/>
      <w:lvlJc w:val="left"/>
      <w:pPr>
        <w:ind w:left="903" w:hanging="360"/>
      </w:pPr>
    </w:lvl>
    <w:lvl w:ilvl="4">
      <w:start w:val="1"/>
      <w:numFmt w:val="decimal"/>
      <w:lvlText w:val="%5."/>
      <w:lvlJc w:val="left"/>
      <w:pPr>
        <w:ind w:left="1263" w:hanging="360"/>
      </w:pPr>
    </w:lvl>
    <w:lvl w:ilvl="5">
      <w:start w:val="1"/>
      <w:numFmt w:val="decimal"/>
      <w:lvlText w:val="%6."/>
      <w:lvlJc w:val="left"/>
      <w:pPr>
        <w:ind w:left="1623" w:hanging="360"/>
      </w:pPr>
    </w:lvl>
    <w:lvl w:ilvl="6">
      <w:start w:val="1"/>
      <w:numFmt w:val="decimal"/>
      <w:lvlText w:val="%7."/>
      <w:lvlJc w:val="left"/>
      <w:pPr>
        <w:ind w:left="1983" w:hanging="360"/>
      </w:pPr>
    </w:lvl>
    <w:lvl w:ilvl="7">
      <w:start w:val="1"/>
      <w:numFmt w:val="decimal"/>
      <w:lvlText w:val="%8."/>
      <w:lvlJc w:val="left"/>
      <w:pPr>
        <w:ind w:left="2343" w:hanging="360"/>
      </w:pPr>
    </w:lvl>
    <w:lvl w:ilvl="8">
      <w:start w:val="1"/>
      <w:numFmt w:val="decimal"/>
      <w:lvlText w:val="%9."/>
      <w:lvlJc w:val="left"/>
      <w:pPr>
        <w:ind w:left="2703" w:hanging="360"/>
      </w:pPr>
    </w:lvl>
  </w:abstractNum>
  <w:abstractNum w:abstractNumId="15" w15:restartNumberingAfterBreak="0">
    <w:nsid w:val="4F566813"/>
    <w:multiLevelType w:val="hybridMultilevel"/>
    <w:tmpl w:val="A694F880"/>
    <w:lvl w:ilvl="0" w:tplc="ACDE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915E8"/>
    <w:multiLevelType w:val="hybridMultilevel"/>
    <w:tmpl w:val="FB941700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1">
      <w:start w:val="1"/>
      <w:numFmt w:val="decimal"/>
      <w:lvlText w:val="%2)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 w15:restartNumberingAfterBreak="0">
    <w:nsid w:val="56486209"/>
    <w:multiLevelType w:val="hybridMultilevel"/>
    <w:tmpl w:val="E4B8F29E"/>
    <w:lvl w:ilvl="0" w:tplc="30162C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F5A5C"/>
    <w:multiLevelType w:val="hybridMultilevel"/>
    <w:tmpl w:val="10169008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5D01B2"/>
    <w:multiLevelType w:val="hybridMultilevel"/>
    <w:tmpl w:val="44E6990A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33ADA"/>
    <w:multiLevelType w:val="hybridMultilevel"/>
    <w:tmpl w:val="1B06102E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2" w15:restartNumberingAfterBreak="0">
    <w:nsid w:val="5B5C3299"/>
    <w:multiLevelType w:val="multilevel"/>
    <w:tmpl w:val="C9AA1A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Verdana" w:cs="Verdana"/>
        <w:b/>
        <w:i/>
        <w:dstrike/>
        <w:color w:val="000000"/>
        <w:position w:val="0"/>
        <w:sz w:val="18"/>
        <w:szCs w:val="18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eastAsia="Verdana" w:cs="Verdana"/>
        <w:b/>
        <w:i/>
        <w:dstrike/>
        <w:color w:val="000000"/>
        <w:position w:val="0"/>
        <w:sz w:val="18"/>
        <w:szCs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Verdana" w:cs="Verdana"/>
        <w:b/>
        <w:i/>
        <w:dstrike/>
        <w:color w:val="000000"/>
        <w:position w:val="0"/>
        <w:sz w:val="18"/>
        <w:szCs w:val="18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Verdana" w:cs="Verdana"/>
        <w:b/>
        <w:i/>
        <w:dstrike/>
        <w:color w:val="000000"/>
        <w:position w:val="0"/>
        <w:sz w:val="18"/>
        <w:szCs w:val="18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eastAsia="Verdana" w:cs="Verdana"/>
        <w:b/>
        <w:i/>
        <w:dstrike/>
        <w:color w:val="000000"/>
        <w:position w:val="0"/>
        <w:sz w:val="18"/>
        <w:szCs w:val="1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Verdana" w:cs="Verdana"/>
        <w:b/>
        <w:i/>
        <w:dstrike/>
        <w:color w:val="000000"/>
        <w:position w:val="0"/>
        <w:sz w:val="18"/>
        <w:szCs w:val="18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Verdana" w:cs="Verdana"/>
        <w:b/>
        <w:i/>
        <w:dstrike/>
        <w:color w:val="000000"/>
        <w:position w:val="0"/>
        <w:sz w:val="18"/>
        <w:szCs w:val="18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eastAsia="Verdana" w:cs="Verdana"/>
        <w:b/>
        <w:i/>
        <w:dstrike/>
        <w:color w:val="000000"/>
        <w:position w:val="0"/>
        <w:sz w:val="18"/>
        <w:szCs w:val="18"/>
        <w:u w:val="none"/>
        <w:vertAlign w:val="baseline"/>
      </w:rPr>
    </w:lvl>
  </w:abstractNum>
  <w:abstractNum w:abstractNumId="23" w15:restartNumberingAfterBreak="0">
    <w:nsid w:val="5BBE3F9C"/>
    <w:multiLevelType w:val="multilevel"/>
    <w:tmpl w:val="C4E4DAB8"/>
    <w:lvl w:ilvl="0">
      <w:start w:val="1"/>
      <w:numFmt w:val="decimal"/>
      <w:lvlText w:val="%1)"/>
      <w:lvlJc w:val="left"/>
      <w:pPr>
        <w:ind w:left="927" w:hanging="36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D281F7D"/>
    <w:multiLevelType w:val="multilevel"/>
    <w:tmpl w:val="87AA2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Verdana" w:cs="Verdana"/>
        <w:b/>
        <w:i/>
        <w:dstrike/>
        <w:color w:val="000000"/>
        <w:position w:val="0"/>
        <w:sz w:val="18"/>
        <w:szCs w:val="18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eastAsia="Verdana" w:cs="Verdana"/>
        <w:b/>
        <w:i/>
        <w:dstrike/>
        <w:color w:val="000000"/>
        <w:position w:val="0"/>
        <w:sz w:val="18"/>
        <w:szCs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Verdana" w:cs="Verdana"/>
        <w:b/>
        <w:i/>
        <w:dstrike/>
        <w:color w:val="000000"/>
        <w:position w:val="0"/>
        <w:sz w:val="18"/>
        <w:szCs w:val="18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Verdana" w:cs="Verdana"/>
        <w:b/>
        <w:i/>
        <w:dstrike/>
        <w:color w:val="000000"/>
        <w:position w:val="0"/>
        <w:sz w:val="18"/>
        <w:szCs w:val="18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eastAsia="Verdana" w:cs="Verdana"/>
        <w:b/>
        <w:i/>
        <w:dstrike/>
        <w:color w:val="000000"/>
        <w:position w:val="0"/>
        <w:sz w:val="18"/>
        <w:szCs w:val="1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Verdana" w:cs="Verdana"/>
        <w:b/>
        <w:i/>
        <w:dstrike/>
        <w:color w:val="000000"/>
        <w:position w:val="0"/>
        <w:sz w:val="18"/>
        <w:szCs w:val="18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Verdana" w:cs="Verdana"/>
        <w:b/>
        <w:i/>
        <w:dstrike/>
        <w:color w:val="000000"/>
        <w:position w:val="0"/>
        <w:sz w:val="18"/>
        <w:szCs w:val="18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eastAsia="Verdana" w:cs="Verdana"/>
        <w:b/>
        <w:i/>
        <w:dstrike/>
        <w:color w:val="000000"/>
        <w:position w:val="0"/>
        <w:sz w:val="18"/>
        <w:szCs w:val="18"/>
        <w:u w:val="none"/>
        <w:vertAlign w:val="baseline"/>
      </w:rPr>
    </w:lvl>
  </w:abstractNum>
  <w:abstractNum w:abstractNumId="25" w15:restartNumberingAfterBreak="0">
    <w:nsid w:val="5D5F43E8"/>
    <w:multiLevelType w:val="hybridMultilevel"/>
    <w:tmpl w:val="83F4A788"/>
    <w:lvl w:ilvl="0" w:tplc="BCC2DBFC">
      <w:start w:val="1"/>
      <w:numFmt w:val="bullet"/>
      <w:lvlText w:val=""/>
      <w:lvlJc w:val="left"/>
      <w:pPr>
        <w:ind w:left="456" w:hanging="351"/>
      </w:pPr>
      <w:rPr>
        <w:rFonts w:ascii="Symbol" w:hAnsi="Symbol" w:hint="default"/>
        <w:spacing w:val="-3"/>
        <w:w w:val="102"/>
        <w:sz w:val="19"/>
        <w:szCs w:val="19"/>
      </w:rPr>
    </w:lvl>
    <w:lvl w:ilvl="1" w:tplc="42448F60">
      <w:numFmt w:val="bullet"/>
      <w:lvlText w:val="•"/>
      <w:lvlJc w:val="left"/>
      <w:pPr>
        <w:ind w:left="958" w:hanging="351"/>
      </w:pPr>
      <w:rPr>
        <w:rFonts w:hint="default"/>
      </w:rPr>
    </w:lvl>
    <w:lvl w:ilvl="2" w:tplc="DC24CC54">
      <w:numFmt w:val="bullet"/>
      <w:lvlText w:val="•"/>
      <w:lvlJc w:val="left"/>
      <w:pPr>
        <w:ind w:left="1456" w:hanging="351"/>
      </w:pPr>
      <w:rPr>
        <w:rFonts w:hint="default"/>
      </w:rPr>
    </w:lvl>
    <w:lvl w:ilvl="3" w:tplc="34E6C0A6">
      <w:numFmt w:val="bullet"/>
      <w:lvlText w:val="•"/>
      <w:lvlJc w:val="left"/>
      <w:pPr>
        <w:ind w:left="1954" w:hanging="351"/>
      </w:pPr>
      <w:rPr>
        <w:rFonts w:hint="default"/>
      </w:rPr>
    </w:lvl>
    <w:lvl w:ilvl="4" w:tplc="1E52A00E">
      <w:numFmt w:val="bullet"/>
      <w:lvlText w:val="•"/>
      <w:lvlJc w:val="left"/>
      <w:pPr>
        <w:ind w:left="2453" w:hanging="351"/>
      </w:pPr>
      <w:rPr>
        <w:rFonts w:hint="default"/>
      </w:rPr>
    </w:lvl>
    <w:lvl w:ilvl="5" w:tplc="D06A300C">
      <w:numFmt w:val="bullet"/>
      <w:lvlText w:val="•"/>
      <w:lvlJc w:val="left"/>
      <w:pPr>
        <w:ind w:left="2951" w:hanging="351"/>
      </w:pPr>
      <w:rPr>
        <w:rFonts w:hint="default"/>
      </w:rPr>
    </w:lvl>
    <w:lvl w:ilvl="6" w:tplc="C3588EA8">
      <w:numFmt w:val="bullet"/>
      <w:lvlText w:val="•"/>
      <w:lvlJc w:val="left"/>
      <w:pPr>
        <w:ind w:left="3449" w:hanging="351"/>
      </w:pPr>
      <w:rPr>
        <w:rFonts w:hint="default"/>
      </w:rPr>
    </w:lvl>
    <w:lvl w:ilvl="7" w:tplc="365A7A58">
      <w:numFmt w:val="bullet"/>
      <w:lvlText w:val="•"/>
      <w:lvlJc w:val="left"/>
      <w:pPr>
        <w:ind w:left="3948" w:hanging="351"/>
      </w:pPr>
      <w:rPr>
        <w:rFonts w:hint="default"/>
      </w:rPr>
    </w:lvl>
    <w:lvl w:ilvl="8" w:tplc="F3D245FC">
      <w:numFmt w:val="bullet"/>
      <w:lvlText w:val="•"/>
      <w:lvlJc w:val="left"/>
      <w:pPr>
        <w:ind w:left="4446" w:hanging="351"/>
      </w:pPr>
      <w:rPr>
        <w:rFonts w:hint="default"/>
      </w:rPr>
    </w:lvl>
  </w:abstractNum>
  <w:abstractNum w:abstractNumId="26" w15:restartNumberingAfterBreak="0">
    <w:nsid w:val="66BA381F"/>
    <w:multiLevelType w:val="hybridMultilevel"/>
    <w:tmpl w:val="6B203A80"/>
    <w:lvl w:ilvl="0" w:tplc="C8C48846">
      <w:start w:val="1"/>
      <w:numFmt w:val="bullet"/>
      <w:lvlText w:val=""/>
      <w:lvlJc w:val="left"/>
      <w:pPr>
        <w:ind w:left="1068" w:hanging="360"/>
      </w:pPr>
      <w:rPr>
        <w:rFonts w:ascii="Tahoma" w:hAnsi="Tahoma" w:cs="Tahoma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B87733A"/>
    <w:multiLevelType w:val="multilevel"/>
    <w:tmpl w:val="E5429986"/>
    <w:lvl w:ilvl="0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ADD41E9"/>
    <w:multiLevelType w:val="hybridMultilevel"/>
    <w:tmpl w:val="7EECAB6E"/>
    <w:lvl w:ilvl="0" w:tplc="0E7E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193798">
    <w:abstractNumId w:val="21"/>
  </w:num>
  <w:num w:numId="2" w16cid:durableId="1548760442">
    <w:abstractNumId w:val="2"/>
  </w:num>
  <w:num w:numId="3" w16cid:durableId="1473136035">
    <w:abstractNumId w:val="29"/>
  </w:num>
  <w:num w:numId="4" w16cid:durableId="899559774">
    <w:abstractNumId w:val="15"/>
  </w:num>
  <w:num w:numId="5" w16cid:durableId="480007356">
    <w:abstractNumId w:val="23"/>
  </w:num>
  <w:num w:numId="6" w16cid:durableId="1723674606">
    <w:abstractNumId w:val="31"/>
  </w:num>
  <w:num w:numId="7" w16cid:durableId="196163223">
    <w:abstractNumId w:val="17"/>
  </w:num>
  <w:num w:numId="8" w16cid:durableId="82728134">
    <w:abstractNumId w:val="0"/>
  </w:num>
  <w:num w:numId="9" w16cid:durableId="91165598">
    <w:abstractNumId w:val="6"/>
  </w:num>
  <w:num w:numId="10" w16cid:durableId="1171291109">
    <w:abstractNumId w:val="26"/>
  </w:num>
  <w:num w:numId="11" w16cid:durableId="1228927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0707274">
    <w:abstractNumId w:val="3"/>
  </w:num>
  <w:num w:numId="13" w16cid:durableId="1104812470">
    <w:abstractNumId w:val="28"/>
  </w:num>
  <w:num w:numId="14" w16cid:durableId="1125462692">
    <w:abstractNumId w:val="30"/>
  </w:num>
  <w:num w:numId="15" w16cid:durableId="12496577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85731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9038932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 w16cid:durableId="946428634">
    <w:abstractNumId w:val="16"/>
  </w:num>
  <w:num w:numId="19" w16cid:durableId="1397581419">
    <w:abstractNumId w:val="9"/>
  </w:num>
  <w:num w:numId="20" w16cid:durableId="846217747">
    <w:abstractNumId w:val="19"/>
  </w:num>
  <w:num w:numId="21" w16cid:durableId="266542852">
    <w:abstractNumId w:val="18"/>
  </w:num>
  <w:num w:numId="22" w16cid:durableId="230191751">
    <w:abstractNumId w:val="7"/>
  </w:num>
  <w:num w:numId="23" w16cid:durableId="1946620923">
    <w:abstractNumId w:val="8"/>
  </w:num>
  <w:num w:numId="24" w16cid:durableId="1985960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240516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863326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90394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28982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715585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61794263">
    <w:abstractNumId w:val="4"/>
  </w:num>
  <w:num w:numId="31" w16cid:durableId="1635523854">
    <w:abstractNumId w:val="25"/>
  </w:num>
  <w:num w:numId="32" w16cid:durableId="1608924193">
    <w:abstractNumId w:val="20"/>
  </w:num>
  <w:num w:numId="33" w16cid:durableId="2055151376">
    <w:abstractNumId w:val="5"/>
  </w:num>
  <w:num w:numId="34" w16cid:durableId="17523926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5"/>
    <w:rsid w:val="00046C13"/>
    <w:rsid w:val="000E3FB4"/>
    <w:rsid w:val="00151B3E"/>
    <w:rsid w:val="001A5949"/>
    <w:rsid w:val="001A5FD8"/>
    <w:rsid w:val="002E6EA5"/>
    <w:rsid w:val="0041491F"/>
    <w:rsid w:val="00710026"/>
    <w:rsid w:val="007A13D1"/>
    <w:rsid w:val="00866BBB"/>
    <w:rsid w:val="00885B1F"/>
    <w:rsid w:val="00B25C51"/>
    <w:rsid w:val="00B65562"/>
    <w:rsid w:val="00B67669"/>
    <w:rsid w:val="00BD541E"/>
    <w:rsid w:val="00C725C8"/>
    <w:rsid w:val="00CE2A40"/>
    <w:rsid w:val="00D44842"/>
    <w:rsid w:val="00D54CC7"/>
    <w:rsid w:val="00ED0326"/>
    <w:rsid w:val="00ED50DF"/>
    <w:rsid w:val="00F2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CAC2"/>
  <w15:chartTrackingRefBased/>
  <w15:docId w15:val="{F8DFD205-0699-46C0-843D-F759A644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EA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13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E6EA5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6EA5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2E6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E6E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2E6EA5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Standard">
    <w:name w:val="Standard"/>
    <w:qFormat/>
    <w:rsid w:val="002E6EA5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ust">
    <w:name w:val="ust"/>
    <w:link w:val="ustZnak"/>
    <w:rsid w:val="002E6EA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Akapit z listą5,sw tekst,List Paragraph1,Bulleted list,lp1,Preambuła,Obiekt"/>
    <w:basedOn w:val="Normalny"/>
    <w:link w:val="AkapitzlistZnak"/>
    <w:uiPriority w:val="34"/>
    <w:qFormat/>
    <w:rsid w:val="002E6EA5"/>
    <w:pPr>
      <w:ind w:left="720"/>
      <w:contextualSpacing/>
    </w:pPr>
  </w:style>
  <w:style w:type="paragraph" w:customStyle="1" w:styleId="pkt1">
    <w:name w:val="pkt1"/>
    <w:basedOn w:val="Normalny"/>
    <w:rsid w:val="002E6EA5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2E6E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6EA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6E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2E6EA5"/>
    <w:rPr>
      <w:vertAlign w:val="superscript"/>
    </w:rPr>
  </w:style>
  <w:style w:type="character" w:customStyle="1" w:styleId="ustZnak">
    <w:name w:val="ust Znak"/>
    <w:link w:val="ust"/>
    <w:rsid w:val="002E6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E6EA5"/>
    <w:pPr>
      <w:widowControl/>
      <w:suppressAutoHyphens w:val="0"/>
      <w:overflowPunct/>
      <w:autoSpaceDE/>
      <w:textAlignment w:val="auto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E6EA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E6EA5"/>
    <w:pPr>
      <w:overflowPunct/>
      <w:autoSpaceDE/>
      <w:spacing w:line="360" w:lineRule="auto"/>
      <w:textAlignment w:val="auto"/>
    </w:pPr>
    <w:rPr>
      <w:rFonts w:eastAsia="Andale Sans UI"/>
      <w:kern w:val="2"/>
      <w:sz w:val="24"/>
      <w:lang w:eastAsia="zh-CN"/>
    </w:rPr>
  </w:style>
  <w:style w:type="paragraph" w:customStyle="1" w:styleId="Akapitzlist4">
    <w:name w:val="Akapit z listą4"/>
    <w:basedOn w:val="Normalny"/>
    <w:link w:val="ListParagraphChar"/>
    <w:rsid w:val="001A5949"/>
    <w:pPr>
      <w:widowControl/>
      <w:suppressAutoHyphens w:val="0"/>
      <w:overflowPunct/>
      <w:autoSpaceDE/>
      <w:spacing w:after="80"/>
      <w:ind w:left="720"/>
      <w:contextualSpacing/>
      <w:jc w:val="both"/>
      <w:textAlignment w:val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ListParagraphChar">
    <w:name w:val="List Paragraph Char"/>
    <w:link w:val="Akapitzlist4"/>
    <w:locked/>
    <w:rsid w:val="001A5949"/>
    <w:rPr>
      <w:rFonts w:ascii="Arial" w:eastAsia="Calibri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13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numbering" w:customStyle="1" w:styleId="WWNum3011">
    <w:name w:val="WWNum3011"/>
    <w:basedOn w:val="Bezlisty"/>
    <w:rsid w:val="000E3FB4"/>
    <w:pPr>
      <w:numPr>
        <w:numId w:val="14"/>
      </w:numPr>
    </w:pPr>
  </w:style>
  <w:style w:type="paragraph" w:customStyle="1" w:styleId="SIWZ1">
    <w:name w:val="SIWZ 1."/>
    <w:basedOn w:val="Normalny"/>
    <w:link w:val="SIWZ1Znak"/>
    <w:qFormat/>
    <w:rsid w:val="000E3FB4"/>
    <w:pPr>
      <w:tabs>
        <w:tab w:val="left" w:pos="426"/>
      </w:tabs>
      <w:suppressAutoHyphens w:val="0"/>
      <w:overflowPunct/>
      <w:autoSpaceDN w:val="0"/>
      <w:spacing w:after="120"/>
      <w:ind w:left="360" w:hanging="360"/>
      <w:jc w:val="both"/>
      <w:textAlignment w:val="auto"/>
    </w:pPr>
    <w:rPr>
      <w:rFonts w:ascii="Arial" w:eastAsia="Calibri" w:hAnsi="Arial"/>
      <w:sz w:val="22"/>
      <w:szCs w:val="22"/>
      <w:lang w:eastAsia="pl-PL"/>
    </w:rPr>
  </w:style>
  <w:style w:type="character" w:customStyle="1" w:styleId="SIWZ1Znak">
    <w:name w:val="SIWZ 1. Znak"/>
    <w:link w:val="SIWZ1"/>
    <w:rsid w:val="000E3FB4"/>
    <w:rPr>
      <w:rFonts w:ascii="Arial" w:eastAsia="Calibri" w:hAnsi="Arial" w:cs="Times New Roman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BD541E"/>
    <w:pPr>
      <w:suppressAutoHyphens w:val="0"/>
      <w:overflowPunct/>
      <w:autoSpaceDN w:val="0"/>
      <w:ind w:left="105"/>
      <w:textAlignment w:val="auto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3157</Words>
  <Characters>18942</Characters>
  <Application>Microsoft Office Word</Application>
  <DocSecurity>0</DocSecurity>
  <Lines>157</Lines>
  <Paragraphs>44</Paragraphs>
  <ScaleCrop>false</ScaleCrop>
  <Company/>
  <LinksUpToDate>false</LinksUpToDate>
  <CharactersWithSpaces>22055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dcterms:created xsi:type="dcterms:W3CDTF">2022-12-27T10:07:00Z</dcterms:created>
  <dcterms:modified xsi:type="dcterms:W3CDTF">2022-12-27T10:09:00Z</dcterms:modified>
</cp:coreProperties>
</file>